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20" w:type="dxa"/>
        <w:shd w:val="clear" w:color="auto" w:fill="FFFFFF"/>
        <w:tblCellMar>
          <w:top w:w="15" w:type="dxa"/>
          <w:left w:w="15" w:type="dxa"/>
          <w:bottom w:w="15" w:type="dxa"/>
          <w:right w:w="15" w:type="dxa"/>
        </w:tblCellMar>
        <w:tblLook w:val="04A0"/>
      </w:tblPr>
      <w:tblGrid>
        <w:gridCol w:w="7020"/>
        <w:gridCol w:w="6990"/>
      </w:tblGrid>
      <w:tr w:rsidR="00D22763" w:rsidRPr="00D22763" w:rsidTr="00D22763">
        <w:tc>
          <w:tcPr>
            <w:tcW w:w="5700" w:type="dxa"/>
            <w:shd w:val="clear" w:color="auto" w:fill="FFFFFF"/>
            <w:vAlign w:val="center"/>
            <w:hideMark/>
          </w:tcPr>
          <w:tbl>
            <w:tblPr>
              <w:tblW w:w="5700" w:type="dxa"/>
              <w:tblCellMar>
                <w:top w:w="15" w:type="dxa"/>
                <w:left w:w="15" w:type="dxa"/>
                <w:bottom w:w="15" w:type="dxa"/>
                <w:right w:w="15" w:type="dxa"/>
              </w:tblCellMar>
              <w:tblLook w:val="04A0"/>
            </w:tblPr>
            <w:tblGrid>
              <w:gridCol w:w="6990"/>
            </w:tblGrid>
            <w:tr w:rsidR="00D22763" w:rsidRPr="00D22763">
              <w:tc>
                <w:tcPr>
                  <w:tcW w:w="4530" w:type="dxa"/>
                  <w:shd w:val="clear" w:color="auto" w:fill="auto"/>
                  <w:vAlign w:val="center"/>
                  <w:hideMark/>
                </w:tcPr>
                <w:p w:rsidR="00D22763" w:rsidRPr="00D22763" w:rsidRDefault="00D22763" w:rsidP="00D22763">
                  <w:pPr>
                    <w:spacing w:after="0" w:line="240" w:lineRule="auto"/>
                    <w:jc w:val="both"/>
                    <w:rPr>
                      <w:rFonts w:eastAsia="Times New Roman" w:cs="Times New Roman"/>
                      <w:b/>
                      <w:bCs/>
                      <w:lang w:eastAsia="el-GR"/>
                    </w:rPr>
                  </w:pPr>
                  <w:r w:rsidRPr="00D22763">
                    <w:rPr>
                      <w:rFonts w:eastAsia="Times New Roman" w:cs="Times New Roman"/>
                      <w:b/>
                      <w:bCs/>
                      <w:lang w:eastAsia="el-GR"/>
                    </w:rPr>
                    <w:br/>
                    <w:t>Τετάρτη 22 Ιανουαρίου 2020,</w:t>
                  </w:r>
                  <w:r>
                    <w:rPr>
                      <w:rFonts w:eastAsia="Times New Roman" w:cs="Times New Roman"/>
                      <w:b/>
                      <w:bCs/>
                      <w:lang w:eastAsia="el-GR"/>
                    </w:rPr>
                    <w:t xml:space="preserve"> </w:t>
                  </w:r>
                  <w:r w:rsidRPr="00D22763">
                    <w:rPr>
                      <w:rFonts w:eastAsia="Times New Roman" w:cs="Times New Roman"/>
                      <w:b/>
                      <w:bCs/>
                      <w:lang w:eastAsia="el-GR"/>
                    </w:rPr>
                    <w:t>10:00 - 18:00</w:t>
                  </w:r>
                </w:p>
                <w:tbl>
                  <w:tblPr>
                    <w:tblW w:w="6960" w:type="dxa"/>
                    <w:shd w:val="clear" w:color="auto" w:fill="FFFFFF"/>
                    <w:tblCellMar>
                      <w:top w:w="15" w:type="dxa"/>
                      <w:left w:w="15" w:type="dxa"/>
                      <w:bottom w:w="15" w:type="dxa"/>
                      <w:right w:w="15" w:type="dxa"/>
                    </w:tblCellMar>
                    <w:tblLook w:val="04A0"/>
                  </w:tblPr>
                  <w:tblGrid>
                    <w:gridCol w:w="6960"/>
                  </w:tblGrid>
                  <w:tr w:rsidR="00D22763" w:rsidRPr="00D22763" w:rsidTr="00D22763">
                    <w:tc>
                      <w:tcPr>
                        <w:tcW w:w="5535" w:type="dxa"/>
                        <w:shd w:val="clear" w:color="auto" w:fill="FFFFFF"/>
                        <w:vAlign w:val="center"/>
                        <w:hideMark/>
                      </w:tcPr>
                      <w:p w:rsidR="00D22763" w:rsidRPr="00D22763" w:rsidRDefault="00D22763" w:rsidP="00D22763">
                        <w:pPr>
                          <w:spacing w:after="0" w:line="240" w:lineRule="auto"/>
                          <w:jc w:val="both"/>
                          <w:rPr>
                            <w:rFonts w:eastAsia="Times New Roman" w:cs="Helvetica"/>
                            <w:color w:val="6E6E6E"/>
                            <w:lang w:eastAsia="el-GR"/>
                          </w:rPr>
                        </w:pPr>
                        <w:r w:rsidRPr="00D22763">
                          <w:rPr>
                            <w:rFonts w:eastAsia="Times New Roman" w:cs="Helvetica"/>
                            <w:b/>
                            <w:bCs/>
                            <w:color w:val="6E6E6E"/>
                            <w:lang w:eastAsia="el-GR"/>
                          </w:rPr>
                          <w:t>Αθήνα: </w:t>
                        </w:r>
                        <w:proofErr w:type="spellStart"/>
                        <w:r w:rsidRPr="00D22763">
                          <w:rPr>
                            <w:rFonts w:eastAsia="Times New Roman" w:cs="Helvetica"/>
                            <w:b/>
                            <w:bCs/>
                            <w:color w:val="6E6E6E"/>
                            <w:lang w:eastAsia="el-GR"/>
                          </w:rPr>
                          <w:fldChar w:fldCharType="begin"/>
                        </w:r>
                        <w:r w:rsidRPr="00D22763">
                          <w:rPr>
                            <w:rFonts w:eastAsia="Times New Roman" w:cs="Helvetica"/>
                            <w:b/>
                            <w:bCs/>
                            <w:color w:val="6E6E6E"/>
                            <w:lang w:eastAsia="el-GR"/>
                          </w:rPr>
                          <w:instrText xml:space="preserve"> HYPERLINK "https://jobdays.gr/jobday-tourismou-2020-athens-topothesia" \t "_blank" </w:instrText>
                        </w:r>
                        <w:r w:rsidRPr="00D22763">
                          <w:rPr>
                            <w:rFonts w:eastAsia="Times New Roman" w:cs="Helvetica"/>
                            <w:b/>
                            <w:bCs/>
                            <w:color w:val="6E6E6E"/>
                            <w:lang w:eastAsia="el-GR"/>
                          </w:rPr>
                          <w:fldChar w:fldCharType="separate"/>
                        </w:r>
                        <w:r w:rsidRPr="00D22763">
                          <w:rPr>
                            <w:rFonts w:eastAsia="Times New Roman" w:cs="Helvetica"/>
                            <w:b/>
                            <w:bCs/>
                            <w:color w:val="6E6E6E"/>
                            <w:lang w:eastAsia="el-GR"/>
                          </w:rPr>
                          <w:t>Σεράφειο</w:t>
                        </w:r>
                        <w:proofErr w:type="spellEnd"/>
                        <w:r w:rsidRPr="00D22763">
                          <w:rPr>
                            <w:rFonts w:eastAsia="Times New Roman" w:cs="Helvetica"/>
                            <w:b/>
                            <w:bCs/>
                            <w:color w:val="6E6E6E"/>
                            <w:lang w:eastAsia="el-GR"/>
                          </w:rPr>
                          <w:t xml:space="preserve"> δήμου Αθηναίων</w:t>
                        </w:r>
                        <w:r w:rsidRPr="00D22763">
                          <w:rPr>
                            <w:rFonts w:eastAsia="Times New Roman" w:cs="Helvetica"/>
                            <w:b/>
                            <w:bCs/>
                            <w:color w:val="6E6E6E"/>
                            <w:lang w:eastAsia="el-GR"/>
                          </w:rPr>
                          <w:fldChar w:fldCharType="end"/>
                        </w:r>
                      </w:p>
                    </w:tc>
                  </w:tr>
                  <w:tr w:rsidR="00D22763" w:rsidRPr="00D22763" w:rsidTr="00D22763">
                    <w:tc>
                      <w:tcPr>
                        <w:tcW w:w="0" w:type="auto"/>
                        <w:shd w:val="clear" w:color="auto" w:fill="FFFFFF"/>
                        <w:vAlign w:val="center"/>
                        <w:hideMark/>
                      </w:tcPr>
                      <w:p w:rsidR="00D22763" w:rsidRPr="00D22763" w:rsidRDefault="00D22763" w:rsidP="00D22763">
                        <w:pPr>
                          <w:spacing w:after="0" w:line="240" w:lineRule="auto"/>
                          <w:jc w:val="both"/>
                          <w:rPr>
                            <w:rFonts w:eastAsia="Times New Roman" w:cs="Helvetica"/>
                            <w:color w:val="6E6E6E"/>
                            <w:lang w:eastAsia="el-GR"/>
                          </w:rPr>
                        </w:pPr>
                      </w:p>
                    </w:tc>
                  </w:tr>
                </w:tbl>
                <w:p w:rsidR="00D22763" w:rsidRPr="00D22763" w:rsidRDefault="00D22763" w:rsidP="00D22763">
                  <w:pPr>
                    <w:spacing w:after="0" w:line="240" w:lineRule="auto"/>
                    <w:jc w:val="both"/>
                    <w:rPr>
                      <w:rFonts w:eastAsia="Times New Roman" w:cs="Times New Roman"/>
                      <w:lang w:eastAsia="el-GR"/>
                    </w:rPr>
                  </w:pPr>
                </w:p>
              </w:tc>
            </w:tr>
          </w:tbl>
          <w:p w:rsidR="00D22763" w:rsidRPr="00D22763" w:rsidRDefault="00D22763" w:rsidP="00D22763">
            <w:pPr>
              <w:spacing w:after="0" w:line="240" w:lineRule="auto"/>
              <w:jc w:val="both"/>
              <w:rPr>
                <w:rFonts w:eastAsia="Times New Roman" w:cs="Helvetica"/>
                <w:color w:val="6E6E6E"/>
                <w:lang w:eastAsia="el-GR"/>
              </w:rPr>
            </w:pPr>
          </w:p>
        </w:tc>
        <w:tc>
          <w:tcPr>
            <w:tcW w:w="6960" w:type="dxa"/>
            <w:shd w:val="clear" w:color="auto" w:fill="FFFFFF"/>
            <w:vAlign w:val="center"/>
            <w:hideMark/>
          </w:tcPr>
          <w:tbl>
            <w:tblPr>
              <w:tblW w:w="6960" w:type="dxa"/>
              <w:tblCellMar>
                <w:top w:w="15" w:type="dxa"/>
                <w:left w:w="15" w:type="dxa"/>
                <w:bottom w:w="15" w:type="dxa"/>
                <w:right w:w="15" w:type="dxa"/>
              </w:tblCellMar>
              <w:tblLook w:val="04A0"/>
            </w:tblPr>
            <w:tblGrid>
              <w:gridCol w:w="1216"/>
              <w:gridCol w:w="5744"/>
            </w:tblGrid>
            <w:tr w:rsidR="00D22763" w:rsidRPr="00D22763" w:rsidTr="00D22763">
              <w:tc>
                <w:tcPr>
                  <w:tcW w:w="1216" w:type="dxa"/>
                  <w:vMerge w:val="restart"/>
                  <w:shd w:val="clear" w:color="auto" w:fill="auto"/>
                  <w:vAlign w:val="center"/>
                  <w:hideMark/>
                </w:tcPr>
                <w:p w:rsidR="00D22763" w:rsidRPr="00D22763" w:rsidRDefault="00D22763" w:rsidP="00D22763">
                  <w:pPr>
                    <w:spacing w:after="225" w:line="240" w:lineRule="auto"/>
                    <w:jc w:val="both"/>
                    <w:rPr>
                      <w:rFonts w:eastAsia="Times New Roman" w:cs="Times New Roman"/>
                      <w:lang w:eastAsia="el-GR"/>
                    </w:rPr>
                  </w:pPr>
                </w:p>
              </w:tc>
              <w:tc>
                <w:tcPr>
                  <w:tcW w:w="5744" w:type="dxa"/>
                  <w:shd w:val="clear" w:color="auto" w:fill="auto"/>
                  <w:vAlign w:val="center"/>
                  <w:hideMark/>
                </w:tcPr>
                <w:p w:rsidR="00D22763" w:rsidRPr="00D22763" w:rsidRDefault="00D22763" w:rsidP="00D22763">
                  <w:pPr>
                    <w:spacing w:after="0" w:line="240" w:lineRule="auto"/>
                    <w:jc w:val="both"/>
                    <w:rPr>
                      <w:rFonts w:eastAsia="Times New Roman" w:cs="Times New Roman"/>
                      <w:lang w:eastAsia="el-GR"/>
                    </w:rPr>
                  </w:pPr>
                </w:p>
              </w:tc>
            </w:tr>
            <w:tr w:rsidR="00D22763" w:rsidRPr="00D22763" w:rsidTr="00D22763">
              <w:tc>
                <w:tcPr>
                  <w:tcW w:w="1216" w:type="dxa"/>
                  <w:vMerge/>
                  <w:shd w:val="clear" w:color="auto" w:fill="auto"/>
                  <w:vAlign w:val="center"/>
                  <w:hideMark/>
                </w:tcPr>
                <w:p w:rsidR="00D22763" w:rsidRPr="00D22763" w:rsidRDefault="00D22763" w:rsidP="00D22763">
                  <w:pPr>
                    <w:spacing w:after="0" w:line="240" w:lineRule="auto"/>
                    <w:jc w:val="both"/>
                    <w:rPr>
                      <w:rFonts w:eastAsia="Times New Roman" w:cs="Times New Roman"/>
                      <w:lang w:eastAsia="el-GR"/>
                    </w:rPr>
                  </w:pPr>
                </w:p>
              </w:tc>
              <w:tc>
                <w:tcPr>
                  <w:tcW w:w="5744" w:type="dxa"/>
                  <w:shd w:val="clear" w:color="auto" w:fill="auto"/>
                  <w:vAlign w:val="center"/>
                  <w:hideMark/>
                </w:tcPr>
                <w:p w:rsidR="00D22763" w:rsidRPr="00D22763" w:rsidRDefault="00D22763" w:rsidP="00D22763">
                  <w:pPr>
                    <w:spacing w:after="0" w:line="240" w:lineRule="auto"/>
                    <w:jc w:val="both"/>
                    <w:rPr>
                      <w:rFonts w:eastAsia="Times New Roman" w:cs="Times New Roman"/>
                      <w:lang w:eastAsia="el-GR"/>
                    </w:rPr>
                  </w:pPr>
                </w:p>
              </w:tc>
            </w:tr>
          </w:tbl>
          <w:p w:rsidR="00D22763" w:rsidRPr="00D22763" w:rsidRDefault="00D22763" w:rsidP="00D22763">
            <w:pPr>
              <w:spacing w:after="0" w:line="240" w:lineRule="auto"/>
              <w:jc w:val="both"/>
              <w:rPr>
                <w:rFonts w:eastAsia="Times New Roman" w:cs="Helvetica"/>
                <w:color w:val="6E6E6E"/>
                <w:lang w:eastAsia="el-GR"/>
              </w:rPr>
            </w:pPr>
          </w:p>
        </w:tc>
      </w:tr>
    </w:tbl>
    <w:p w:rsidR="00D22763" w:rsidRPr="00D22763" w:rsidRDefault="00D22763" w:rsidP="00D22763">
      <w:pPr>
        <w:shd w:val="clear" w:color="auto" w:fill="FFFFFF"/>
        <w:spacing w:after="225" w:line="240" w:lineRule="auto"/>
        <w:jc w:val="both"/>
        <w:rPr>
          <w:rFonts w:eastAsia="Times New Roman" w:cs="Helvetica"/>
          <w:color w:val="6E6E6E"/>
          <w:lang w:eastAsia="el-GR"/>
        </w:rPr>
      </w:pPr>
    </w:p>
    <w:p w:rsidR="00D22763" w:rsidRPr="00D22763" w:rsidRDefault="00D22763" w:rsidP="00D22763">
      <w:pPr>
        <w:shd w:val="clear" w:color="auto" w:fill="FFFFFF"/>
        <w:spacing w:after="225" w:line="240" w:lineRule="auto"/>
        <w:jc w:val="both"/>
        <w:rPr>
          <w:rFonts w:eastAsia="Times New Roman" w:cs="Helvetica"/>
          <w:color w:val="6E6E6E"/>
          <w:lang w:eastAsia="el-GR"/>
        </w:rPr>
      </w:pPr>
      <w:r w:rsidRPr="00D22763">
        <w:rPr>
          <w:rFonts w:eastAsia="Times New Roman" w:cs="Helvetica"/>
          <w:color w:val="6E6E6E"/>
          <w:lang w:eastAsia="el-GR"/>
        </w:rPr>
        <w:t>Το </w:t>
      </w:r>
      <w:proofErr w:type="spellStart"/>
      <w:r w:rsidRPr="00D22763">
        <w:rPr>
          <w:rFonts w:eastAsia="Times New Roman" w:cs="Helvetica"/>
          <w:b/>
          <w:bCs/>
          <w:color w:val="6E6E6E"/>
          <w:lang w:eastAsia="el-GR"/>
        </w:rPr>
        <w:t>Skywalker.gr</w:t>
      </w:r>
      <w:proofErr w:type="spellEnd"/>
      <w:r w:rsidRPr="00D22763">
        <w:rPr>
          <w:rFonts w:eastAsia="Times New Roman" w:cs="Helvetica"/>
          <w:b/>
          <w:bCs/>
          <w:color w:val="6E6E6E"/>
          <w:lang w:eastAsia="el-GR"/>
        </w:rPr>
        <w:t> </w:t>
      </w:r>
      <w:r w:rsidRPr="00D22763">
        <w:rPr>
          <w:rFonts w:eastAsia="Times New Roman" w:cs="Helvetica"/>
          <w:color w:val="6E6E6E"/>
          <w:lang w:eastAsia="el-GR"/>
        </w:rPr>
        <w:t>στο πλαίσιο των δράσεών του «</w:t>
      </w:r>
      <w:r w:rsidRPr="00D22763">
        <w:rPr>
          <w:rFonts w:eastAsia="Times New Roman" w:cs="Helvetica"/>
          <w:b/>
          <w:bCs/>
          <w:color w:val="6E6E6E"/>
          <w:lang w:eastAsia="el-GR"/>
        </w:rPr>
        <w:t>Επί το Έργον</w:t>
      </w:r>
      <w:r w:rsidRPr="00D22763">
        <w:rPr>
          <w:rFonts w:eastAsia="Times New Roman" w:cs="Helvetica"/>
          <w:color w:val="6E6E6E"/>
          <w:lang w:eastAsia="el-GR"/>
        </w:rPr>
        <w:t>» διοργανώνει το </w:t>
      </w:r>
      <w:r w:rsidRPr="00D22763">
        <w:rPr>
          <w:rFonts w:eastAsia="Times New Roman" w:cs="Helvetica"/>
          <w:b/>
          <w:bCs/>
          <w:color w:val="6E6E6E"/>
          <w:lang w:eastAsia="el-GR"/>
        </w:rPr>
        <w:t>#</w:t>
      </w:r>
      <w:proofErr w:type="spellStart"/>
      <w:r w:rsidRPr="00D22763">
        <w:rPr>
          <w:rFonts w:eastAsia="Times New Roman" w:cs="Helvetica"/>
          <w:b/>
          <w:bCs/>
          <w:color w:val="6E6E6E"/>
          <w:lang w:eastAsia="el-GR"/>
        </w:rPr>
        <w:t>JobDay</w:t>
      </w:r>
      <w:proofErr w:type="spellEnd"/>
      <w:r w:rsidRPr="00D22763">
        <w:rPr>
          <w:rFonts w:eastAsia="Times New Roman" w:cs="Helvetica"/>
          <w:b/>
          <w:bCs/>
          <w:color w:val="6E6E6E"/>
          <w:lang w:eastAsia="el-GR"/>
        </w:rPr>
        <w:t xml:space="preserve"> Τουρισμού</w:t>
      </w:r>
      <w:r w:rsidRPr="00D22763">
        <w:rPr>
          <w:rFonts w:eastAsia="Times New Roman" w:cs="Helvetica"/>
          <w:color w:val="6E6E6E"/>
          <w:lang w:eastAsia="el-GR"/>
        </w:rPr>
        <w:t>, ταυτόχρονα σε Αθήνα και Θεσσαλονίκη. Πρόκειται για μια ημερίδα με παρουσία επιχειρήσεων από τον κλάδο του τουρισμού. Βασικός κορμός της εκδήλωσης είναι οι συνεντεύξεις εταιριών που σχετίζονται με τον τουρισμό με υποψήφιους που αναζητούν εργασία.</w:t>
      </w:r>
    </w:p>
    <w:p w:rsidR="00D22763" w:rsidRPr="00D22763" w:rsidRDefault="00D22763" w:rsidP="00D22763">
      <w:pPr>
        <w:shd w:val="clear" w:color="auto" w:fill="FFFFFF"/>
        <w:spacing w:after="225" w:line="240" w:lineRule="auto"/>
        <w:jc w:val="both"/>
        <w:rPr>
          <w:rFonts w:eastAsia="Times New Roman" w:cs="Helvetica"/>
          <w:color w:val="6E6E6E"/>
          <w:lang w:eastAsia="el-GR"/>
        </w:rPr>
      </w:pPr>
      <w:r w:rsidRPr="00D22763">
        <w:rPr>
          <w:rFonts w:eastAsia="Times New Roman" w:cs="Helvetica"/>
          <w:color w:val="6E6E6E"/>
          <w:lang w:eastAsia="el-GR"/>
        </w:rPr>
        <w:t>Αν είστε</w:t>
      </w:r>
      <w:r w:rsidRPr="00D22763">
        <w:rPr>
          <w:rFonts w:eastAsia="Times New Roman" w:cs="Helvetica"/>
          <w:b/>
          <w:bCs/>
          <w:color w:val="6E6E6E"/>
          <w:lang w:eastAsia="el-GR"/>
        </w:rPr>
        <w:t> εταιρία </w:t>
      </w:r>
      <w:r w:rsidRPr="00D22763">
        <w:rPr>
          <w:rFonts w:eastAsia="Times New Roman" w:cs="Helvetica"/>
          <w:color w:val="6E6E6E"/>
          <w:lang w:eastAsia="el-GR"/>
        </w:rPr>
        <w:t>και</w:t>
      </w:r>
      <w:r w:rsidRPr="00D22763">
        <w:rPr>
          <w:rFonts w:eastAsia="Times New Roman" w:cs="Helvetica"/>
          <w:b/>
          <w:bCs/>
          <w:color w:val="6E6E6E"/>
          <w:lang w:eastAsia="el-GR"/>
        </w:rPr>
        <w:t> ενδιαφέρεστε να συμμετέχετε </w:t>
      </w:r>
      <w:r w:rsidRPr="00D22763">
        <w:rPr>
          <w:rFonts w:eastAsia="Times New Roman" w:cs="Helvetica"/>
          <w:color w:val="6E6E6E"/>
          <w:lang w:eastAsia="el-GR"/>
        </w:rPr>
        <w:t>μπορείτε να επικοινωνήσετε μέσω e-</w:t>
      </w:r>
      <w:proofErr w:type="spellStart"/>
      <w:r w:rsidRPr="00D22763">
        <w:rPr>
          <w:rFonts w:eastAsia="Times New Roman" w:cs="Helvetica"/>
          <w:color w:val="6E6E6E"/>
          <w:lang w:eastAsia="el-GR"/>
        </w:rPr>
        <w:t>mail</w:t>
      </w:r>
      <w:proofErr w:type="spellEnd"/>
      <w:r w:rsidRPr="00D22763">
        <w:rPr>
          <w:rFonts w:eastAsia="Times New Roman" w:cs="Helvetica"/>
          <w:color w:val="6E6E6E"/>
          <w:lang w:eastAsia="el-GR"/>
        </w:rPr>
        <w:t xml:space="preserve"> στο </w:t>
      </w:r>
      <w:hyperlink r:id="rId6" w:history="1">
        <w:r w:rsidRPr="00D22763">
          <w:rPr>
            <w:rFonts w:eastAsia="Times New Roman" w:cs="Helvetica"/>
            <w:b/>
            <w:bCs/>
            <w:color w:val="004A8F"/>
            <w:lang w:eastAsia="el-GR"/>
          </w:rPr>
          <w:t>services@skywalker.gr</w:t>
        </w:r>
      </w:hyperlink>
      <w:r w:rsidRPr="00D22763">
        <w:rPr>
          <w:rFonts w:eastAsia="Times New Roman" w:cs="Helvetica"/>
          <w:color w:val="6E6E6E"/>
          <w:lang w:eastAsia="el-GR"/>
        </w:rPr>
        <w:t> ή </w:t>
      </w:r>
      <w:hyperlink r:id="rId7" w:history="1">
        <w:r w:rsidRPr="00D22763">
          <w:rPr>
            <w:rFonts w:eastAsia="Times New Roman" w:cs="Helvetica"/>
            <w:b/>
            <w:bCs/>
            <w:color w:val="004A8F"/>
            <w:lang w:eastAsia="el-GR"/>
          </w:rPr>
          <w:t>info.thess@skywalker.gr</w:t>
        </w:r>
      </w:hyperlink>
      <w:r w:rsidRPr="00D22763">
        <w:rPr>
          <w:rFonts w:eastAsia="Times New Roman" w:cs="Helvetica"/>
          <w:color w:val="6E6E6E"/>
          <w:lang w:eastAsia="el-GR"/>
        </w:rPr>
        <w:t>.</w:t>
      </w:r>
    </w:p>
    <w:p w:rsidR="00D22763" w:rsidRPr="00D22763" w:rsidRDefault="00D22763" w:rsidP="00D22763">
      <w:pPr>
        <w:pStyle w:val="Web"/>
        <w:shd w:val="clear" w:color="auto" w:fill="FFFFFF"/>
        <w:spacing w:before="0" w:beforeAutospacing="0" w:after="225" w:afterAutospacing="0"/>
        <w:jc w:val="both"/>
        <w:rPr>
          <w:rFonts w:asciiTheme="minorHAnsi" w:hAnsiTheme="minorHAnsi" w:cs="Helvetica"/>
          <w:color w:val="6E6E6E"/>
          <w:sz w:val="22"/>
          <w:szCs w:val="22"/>
        </w:rPr>
      </w:pPr>
      <w:r w:rsidRPr="00D22763">
        <w:rPr>
          <w:rStyle w:val="a3"/>
          <w:rFonts w:asciiTheme="minorHAnsi" w:hAnsiTheme="minorHAnsi" w:cs="Helvetica"/>
          <w:color w:val="6E6E6E"/>
          <w:sz w:val="22"/>
          <w:szCs w:val="22"/>
        </w:rPr>
        <w:t>Εταιρίες:</w:t>
      </w:r>
      <w:r w:rsidRPr="00D22763">
        <w:rPr>
          <w:rFonts w:asciiTheme="minorHAnsi" w:hAnsiTheme="minorHAnsi" w:cs="Helvetica"/>
          <w:color w:val="6E6E6E"/>
          <w:sz w:val="22"/>
          <w:szCs w:val="22"/>
        </w:rPr>
        <w:t xml:space="preserve"> Εκπρόσωποι εταιριών από τον κλάδο του τουρισμού θα έχουν την ευκαιρία να διεξαγάγουν συνεντεύξεις, να συναντήσουν το κοινό τους, να </w:t>
      </w:r>
      <w:proofErr w:type="spellStart"/>
      <w:r w:rsidRPr="00D22763">
        <w:rPr>
          <w:rFonts w:asciiTheme="minorHAnsi" w:hAnsiTheme="minorHAnsi" w:cs="Helvetica"/>
          <w:color w:val="6E6E6E"/>
          <w:sz w:val="22"/>
          <w:szCs w:val="22"/>
        </w:rPr>
        <w:t>συνδιαλλαγούν</w:t>
      </w:r>
      <w:proofErr w:type="spellEnd"/>
      <w:r w:rsidRPr="00D22763">
        <w:rPr>
          <w:rFonts w:asciiTheme="minorHAnsi" w:hAnsiTheme="minorHAnsi" w:cs="Helvetica"/>
          <w:color w:val="6E6E6E"/>
          <w:sz w:val="22"/>
          <w:szCs w:val="22"/>
        </w:rPr>
        <w:t>, να ανταλλάξουν απόψεις, να αφουγκραστούν ανάγκες, να παρουσιάσουν τη φιλοσοφία και το όραμα της εταιρίας τους.</w:t>
      </w:r>
    </w:p>
    <w:p w:rsidR="00D22763" w:rsidRPr="00D22763" w:rsidRDefault="00D22763" w:rsidP="00D22763">
      <w:pPr>
        <w:pStyle w:val="Web"/>
        <w:shd w:val="clear" w:color="auto" w:fill="FFFFFF"/>
        <w:spacing w:before="0" w:beforeAutospacing="0" w:after="225" w:afterAutospacing="0"/>
        <w:jc w:val="both"/>
        <w:rPr>
          <w:rFonts w:asciiTheme="minorHAnsi" w:hAnsiTheme="minorHAnsi" w:cs="Helvetica"/>
          <w:color w:val="6E6E6E"/>
          <w:sz w:val="22"/>
          <w:szCs w:val="22"/>
        </w:rPr>
      </w:pPr>
      <w:r w:rsidRPr="00D22763">
        <w:rPr>
          <w:rStyle w:val="a3"/>
          <w:rFonts w:asciiTheme="minorHAnsi" w:hAnsiTheme="minorHAnsi" w:cs="Helvetica"/>
          <w:color w:val="6E6E6E"/>
          <w:sz w:val="22"/>
          <w:szCs w:val="22"/>
        </w:rPr>
        <w:t xml:space="preserve">Προσωπικό </w:t>
      </w:r>
      <w:proofErr w:type="spellStart"/>
      <w:r w:rsidRPr="00D22763">
        <w:rPr>
          <w:rStyle w:val="a3"/>
          <w:rFonts w:asciiTheme="minorHAnsi" w:hAnsiTheme="minorHAnsi" w:cs="Helvetica"/>
          <w:color w:val="6E6E6E"/>
          <w:sz w:val="22"/>
          <w:szCs w:val="22"/>
        </w:rPr>
        <w:t>coaching</w:t>
      </w:r>
      <w:proofErr w:type="spellEnd"/>
      <w:r w:rsidRPr="00D22763">
        <w:rPr>
          <w:rStyle w:val="a3"/>
          <w:rFonts w:asciiTheme="minorHAnsi" w:hAnsiTheme="minorHAnsi" w:cs="Helvetica"/>
          <w:color w:val="6E6E6E"/>
          <w:sz w:val="22"/>
          <w:szCs w:val="22"/>
        </w:rPr>
        <w:t>: </w:t>
      </w:r>
      <w:r w:rsidRPr="00D22763">
        <w:rPr>
          <w:rFonts w:asciiTheme="minorHAnsi" w:hAnsiTheme="minorHAnsi" w:cs="Helvetica"/>
          <w:color w:val="6E6E6E"/>
          <w:sz w:val="22"/>
          <w:szCs w:val="22"/>
        </w:rPr>
        <w:t xml:space="preserve">Το προσωπικό </w:t>
      </w:r>
      <w:proofErr w:type="spellStart"/>
      <w:r w:rsidRPr="00D22763">
        <w:rPr>
          <w:rFonts w:asciiTheme="minorHAnsi" w:hAnsiTheme="minorHAnsi" w:cs="Helvetica"/>
          <w:color w:val="6E6E6E"/>
          <w:sz w:val="22"/>
          <w:szCs w:val="22"/>
        </w:rPr>
        <w:t>coaching</w:t>
      </w:r>
      <w:proofErr w:type="spellEnd"/>
      <w:r w:rsidRPr="00D22763">
        <w:rPr>
          <w:rFonts w:asciiTheme="minorHAnsi" w:hAnsiTheme="minorHAnsi" w:cs="Helvetica"/>
          <w:color w:val="6E6E6E"/>
          <w:sz w:val="22"/>
          <w:szCs w:val="22"/>
        </w:rPr>
        <w:t xml:space="preserve"> θα είναι εστιασμένο και προσαρμοσμένο στις ανάγκες του υποψηφίου. Ο </w:t>
      </w:r>
      <w:proofErr w:type="spellStart"/>
      <w:r w:rsidRPr="00D22763">
        <w:rPr>
          <w:rFonts w:asciiTheme="minorHAnsi" w:hAnsiTheme="minorHAnsi" w:cs="Helvetica"/>
          <w:color w:val="6E6E6E"/>
          <w:sz w:val="22"/>
          <w:szCs w:val="22"/>
        </w:rPr>
        <w:t>coach</w:t>
      </w:r>
      <w:proofErr w:type="spellEnd"/>
      <w:r w:rsidRPr="00D22763">
        <w:rPr>
          <w:rFonts w:asciiTheme="minorHAnsi" w:hAnsiTheme="minorHAnsi" w:cs="Helvetica"/>
          <w:color w:val="6E6E6E"/>
          <w:sz w:val="22"/>
          <w:szCs w:val="22"/>
        </w:rPr>
        <w:t xml:space="preserve"> θα συμβάλει ενεργά και θα βοηθήσει τον ενδιαφερόμενο να βελτιωθεί, να αναπτυχθεί, να μάθει πώς να πετυχαίνει τους στόχους του και να διαχειρίζεται προσωπικές και επαγγελματικές προκλήσεις.</w:t>
      </w:r>
    </w:p>
    <w:p w:rsidR="00D22763" w:rsidRPr="00D22763" w:rsidRDefault="00D22763" w:rsidP="00D22763">
      <w:pPr>
        <w:pStyle w:val="Web"/>
        <w:shd w:val="clear" w:color="auto" w:fill="FFFFFF"/>
        <w:spacing w:before="0" w:beforeAutospacing="0" w:after="225" w:afterAutospacing="0"/>
        <w:jc w:val="both"/>
        <w:rPr>
          <w:rFonts w:asciiTheme="minorHAnsi" w:hAnsiTheme="minorHAnsi" w:cs="Helvetica"/>
          <w:color w:val="6E6E6E"/>
          <w:sz w:val="22"/>
          <w:szCs w:val="22"/>
        </w:rPr>
      </w:pPr>
      <w:r w:rsidRPr="00D22763">
        <w:rPr>
          <w:rStyle w:val="a3"/>
          <w:rFonts w:asciiTheme="minorHAnsi" w:hAnsiTheme="minorHAnsi" w:cs="Helvetica"/>
          <w:color w:val="6E6E6E"/>
          <w:sz w:val="22"/>
          <w:szCs w:val="22"/>
        </w:rPr>
        <w:t xml:space="preserve">Σύμβουλοι </w:t>
      </w:r>
      <w:proofErr w:type="spellStart"/>
      <w:r w:rsidRPr="00D22763">
        <w:rPr>
          <w:rStyle w:val="a3"/>
          <w:rFonts w:asciiTheme="minorHAnsi" w:hAnsiTheme="minorHAnsi" w:cs="Helvetica"/>
          <w:color w:val="6E6E6E"/>
          <w:sz w:val="22"/>
          <w:szCs w:val="22"/>
        </w:rPr>
        <w:t>LinkedΙn</w:t>
      </w:r>
      <w:proofErr w:type="spellEnd"/>
      <w:r w:rsidRPr="00D22763">
        <w:rPr>
          <w:rStyle w:val="a3"/>
          <w:rFonts w:asciiTheme="minorHAnsi" w:hAnsiTheme="minorHAnsi" w:cs="Helvetica"/>
          <w:color w:val="6E6E6E"/>
          <w:sz w:val="22"/>
          <w:szCs w:val="22"/>
        </w:rPr>
        <w:t>: </w:t>
      </w:r>
      <w:r w:rsidRPr="00D22763">
        <w:rPr>
          <w:rFonts w:asciiTheme="minorHAnsi" w:hAnsiTheme="minorHAnsi" w:cs="Helvetica"/>
          <w:color w:val="6E6E6E"/>
          <w:sz w:val="22"/>
          <w:szCs w:val="22"/>
        </w:rPr>
        <w:t xml:space="preserve">Ο επισκέπτης-υποψήφιος θα έχει τη δυνατότητα να μιλήσει προσωπικά με εξειδικευμένους μέντορες για το </w:t>
      </w:r>
      <w:proofErr w:type="spellStart"/>
      <w:r w:rsidRPr="00D22763">
        <w:rPr>
          <w:rFonts w:asciiTheme="minorHAnsi" w:hAnsiTheme="minorHAnsi" w:cs="Helvetica"/>
          <w:color w:val="6E6E6E"/>
          <w:sz w:val="22"/>
          <w:szCs w:val="22"/>
        </w:rPr>
        <w:t>LinkedIn</w:t>
      </w:r>
      <w:proofErr w:type="spellEnd"/>
      <w:r w:rsidRPr="00D22763">
        <w:rPr>
          <w:rFonts w:asciiTheme="minorHAnsi" w:hAnsiTheme="minorHAnsi" w:cs="Helvetica"/>
          <w:color w:val="6E6E6E"/>
          <w:sz w:val="22"/>
          <w:szCs w:val="22"/>
        </w:rPr>
        <w:t xml:space="preserve"> προφίλ του και σε πραγματικό χρόνο να επιφέρει τις βέλτιστες αλλαγές σε αυτό.</w:t>
      </w:r>
    </w:p>
    <w:p w:rsidR="005C0272" w:rsidRPr="00D22763" w:rsidRDefault="005C0272" w:rsidP="00D22763">
      <w:pPr>
        <w:jc w:val="both"/>
      </w:pPr>
    </w:p>
    <w:sectPr w:rsidR="005C0272" w:rsidRPr="00D22763" w:rsidSect="005C0272">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537" w:rsidRDefault="008E2537" w:rsidP="00D22763">
      <w:pPr>
        <w:spacing w:after="0" w:line="240" w:lineRule="auto"/>
      </w:pPr>
      <w:r>
        <w:separator/>
      </w:r>
    </w:p>
  </w:endnote>
  <w:endnote w:type="continuationSeparator" w:id="0">
    <w:p w:rsidR="008E2537" w:rsidRDefault="008E2537" w:rsidP="00D22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537" w:rsidRDefault="008E2537" w:rsidP="00D22763">
      <w:pPr>
        <w:spacing w:after="0" w:line="240" w:lineRule="auto"/>
      </w:pPr>
      <w:r>
        <w:separator/>
      </w:r>
    </w:p>
  </w:footnote>
  <w:footnote w:type="continuationSeparator" w:id="0">
    <w:p w:rsidR="008E2537" w:rsidRDefault="008E2537" w:rsidP="00D227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763" w:rsidRDefault="00D22763">
    <w:pPr>
      <w:pStyle w:val="a5"/>
    </w:pPr>
    <w:r w:rsidRPr="00D22763">
      <w:drawing>
        <wp:inline distT="0" distB="0" distL="0" distR="0">
          <wp:extent cx="1914525" cy="957263"/>
          <wp:effectExtent l="0" t="0" r="9525" b="0"/>
          <wp:docPr id="3" name="Εικόνα 2" descr="jobDay tourismou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Day tourismou2020"/>
                  <pic:cNvPicPr>
                    <a:picLocks noChangeAspect="1" noChangeArrowheads="1"/>
                  </pic:cNvPicPr>
                </pic:nvPicPr>
                <pic:blipFill>
                  <a:blip r:embed="rId1"/>
                  <a:srcRect/>
                  <a:stretch>
                    <a:fillRect/>
                  </a:stretch>
                </pic:blipFill>
                <pic:spPr bwMode="auto">
                  <a:xfrm>
                    <a:off x="0" y="0"/>
                    <a:ext cx="1914525" cy="95726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2763"/>
    <w:rsid w:val="005C0272"/>
    <w:rsid w:val="008E2537"/>
    <w:rsid w:val="00D227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2763"/>
    <w:rPr>
      <w:b/>
      <w:bCs/>
    </w:rPr>
  </w:style>
  <w:style w:type="paragraph" w:styleId="Web">
    <w:name w:val="Normal (Web)"/>
    <w:basedOn w:val="a"/>
    <w:uiPriority w:val="99"/>
    <w:unhideWhenUsed/>
    <w:rsid w:val="00D2276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22763"/>
    <w:rPr>
      <w:color w:val="0000FF"/>
      <w:u w:val="single"/>
    </w:rPr>
  </w:style>
  <w:style w:type="paragraph" w:styleId="a4">
    <w:name w:val="Balloon Text"/>
    <w:basedOn w:val="a"/>
    <w:link w:val="Char"/>
    <w:uiPriority w:val="99"/>
    <w:semiHidden/>
    <w:unhideWhenUsed/>
    <w:rsid w:val="00D2276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22763"/>
    <w:rPr>
      <w:rFonts w:ascii="Tahoma" w:hAnsi="Tahoma" w:cs="Tahoma"/>
      <w:sz w:val="16"/>
      <w:szCs w:val="16"/>
    </w:rPr>
  </w:style>
  <w:style w:type="paragraph" w:styleId="a5">
    <w:name w:val="header"/>
    <w:basedOn w:val="a"/>
    <w:link w:val="Char0"/>
    <w:uiPriority w:val="99"/>
    <w:semiHidden/>
    <w:unhideWhenUsed/>
    <w:rsid w:val="00D22763"/>
    <w:pPr>
      <w:tabs>
        <w:tab w:val="center" w:pos="4153"/>
        <w:tab w:val="right" w:pos="8306"/>
      </w:tabs>
      <w:spacing w:after="0" w:line="240" w:lineRule="auto"/>
    </w:pPr>
  </w:style>
  <w:style w:type="character" w:customStyle="1" w:styleId="Char0">
    <w:name w:val="Κεφαλίδα Char"/>
    <w:basedOn w:val="a0"/>
    <w:link w:val="a5"/>
    <w:uiPriority w:val="99"/>
    <w:semiHidden/>
    <w:rsid w:val="00D22763"/>
  </w:style>
  <w:style w:type="paragraph" w:styleId="a6">
    <w:name w:val="footer"/>
    <w:basedOn w:val="a"/>
    <w:link w:val="Char1"/>
    <w:uiPriority w:val="99"/>
    <w:semiHidden/>
    <w:unhideWhenUsed/>
    <w:rsid w:val="00D22763"/>
    <w:pPr>
      <w:tabs>
        <w:tab w:val="center" w:pos="4153"/>
        <w:tab w:val="right" w:pos="8306"/>
      </w:tabs>
      <w:spacing w:after="0" w:line="240" w:lineRule="auto"/>
    </w:pPr>
  </w:style>
  <w:style w:type="character" w:customStyle="1" w:styleId="Char1">
    <w:name w:val="Υποσέλιδο Char"/>
    <w:basedOn w:val="a0"/>
    <w:link w:val="a6"/>
    <w:uiPriority w:val="99"/>
    <w:semiHidden/>
    <w:rsid w:val="00D22763"/>
  </w:style>
</w:styles>
</file>

<file path=word/webSettings.xml><?xml version="1.0" encoding="utf-8"?>
<w:webSettings xmlns:r="http://schemas.openxmlformats.org/officeDocument/2006/relationships" xmlns:w="http://schemas.openxmlformats.org/wordprocessingml/2006/main">
  <w:divs>
    <w:div w:id="1197742251">
      <w:bodyDiv w:val="1"/>
      <w:marLeft w:val="0"/>
      <w:marRight w:val="0"/>
      <w:marTop w:val="0"/>
      <w:marBottom w:val="0"/>
      <w:divBdr>
        <w:top w:val="none" w:sz="0" w:space="0" w:color="auto"/>
        <w:left w:val="none" w:sz="0" w:space="0" w:color="auto"/>
        <w:bottom w:val="none" w:sz="0" w:space="0" w:color="auto"/>
        <w:right w:val="none" w:sz="0" w:space="0" w:color="auto"/>
      </w:divBdr>
    </w:div>
    <w:div w:id="1274558822">
      <w:bodyDiv w:val="1"/>
      <w:marLeft w:val="0"/>
      <w:marRight w:val="0"/>
      <w:marTop w:val="0"/>
      <w:marBottom w:val="0"/>
      <w:divBdr>
        <w:top w:val="none" w:sz="0" w:space="0" w:color="auto"/>
        <w:left w:val="none" w:sz="0" w:space="0" w:color="auto"/>
        <w:bottom w:val="none" w:sz="0" w:space="0" w:color="auto"/>
        <w:right w:val="none" w:sz="0" w:space="0" w:color="auto"/>
      </w:divBdr>
    </w:div>
    <w:div w:id="15528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thess@skywalker.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ces@skywalker.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1291</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u_koinmer3</dc:creator>
  <cp:keywords/>
  <dc:description/>
  <cp:lastModifiedBy>u_koinmer3</cp:lastModifiedBy>
  <cp:revision>2</cp:revision>
  <dcterms:created xsi:type="dcterms:W3CDTF">2019-12-17T09:18:00Z</dcterms:created>
  <dcterms:modified xsi:type="dcterms:W3CDTF">2019-12-17T09:27:00Z</dcterms:modified>
</cp:coreProperties>
</file>