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6D" w:rsidRPr="009377F0" w:rsidRDefault="00866B6D" w:rsidP="009377F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6B6D" w:rsidRPr="009377F0" w:rsidRDefault="009377F0" w:rsidP="009377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06A3">
        <w:rPr>
          <w:noProof/>
        </w:rPr>
        <w:drawing>
          <wp:inline distT="0" distB="0" distL="0" distR="0" wp14:anchorId="565F9294" wp14:editId="2B87107B">
            <wp:extent cx="3060000" cy="1205060"/>
            <wp:effectExtent l="0" t="0" r="0" b="0"/>
            <wp:docPr id="2" name="Εικόνα 2" descr="C:\Users\atheodorou\AppData\Local\Microsoft\Windows\INetCache\Content.Outlook\W1ZO4PM4\ESEE_LOGO_NEW-0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odorou\AppData\Local\Microsoft\Windows\INetCache\Content.Outlook\W1ZO4PM4\ESEE_LOGO_NEW-01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F0" w:rsidRPr="009377F0" w:rsidRDefault="00866B6D" w:rsidP="009377F0">
      <w:pPr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Αθήνα, 20 Νοεμβρίου 2020</w:t>
      </w:r>
    </w:p>
    <w:p w:rsidR="00866B6D" w:rsidRPr="009377F0" w:rsidRDefault="009377F0" w:rsidP="009377F0">
      <w:pPr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Αρ. Πρωτ.: Σ 8174</w:t>
      </w:r>
    </w:p>
    <w:p w:rsidR="009377F0" w:rsidRPr="009377F0" w:rsidRDefault="009377F0" w:rsidP="009377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Προς</w:t>
      </w:r>
    </w:p>
    <w:p w:rsidR="009377F0" w:rsidRPr="009377F0" w:rsidRDefault="00866B6D" w:rsidP="009377F0">
      <w:pPr>
        <w:pStyle w:val="a5"/>
        <w:numPr>
          <w:ilvl w:val="0"/>
          <w:numId w:val="13"/>
        </w:numPr>
        <w:ind w:left="142" w:hanging="142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Ομοσπονδίες</w:t>
      </w:r>
      <w:r w:rsidR="009377F0" w:rsidRPr="009377F0">
        <w:rPr>
          <w:rFonts w:asciiTheme="minorHAnsi" w:hAnsiTheme="minorHAnsi" w:cstheme="minorHAnsi"/>
          <w:b/>
          <w:sz w:val="24"/>
          <w:szCs w:val="24"/>
        </w:rPr>
        <w:t xml:space="preserve"> – Μέλη ΕΣΕΕ</w:t>
      </w:r>
    </w:p>
    <w:p w:rsidR="00866B6D" w:rsidRPr="009377F0" w:rsidRDefault="009377F0" w:rsidP="009377F0">
      <w:pPr>
        <w:pStyle w:val="a5"/>
        <w:numPr>
          <w:ilvl w:val="0"/>
          <w:numId w:val="13"/>
        </w:numPr>
        <w:ind w:left="142" w:hanging="142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Εμπορικούς Συλλόγους</w:t>
      </w:r>
    </w:p>
    <w:p w:rsidR="009377F0" w:rsidRPr="009377F0" w:rsidRDefault="009377F0" w:rsidP="009377F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Έδρες τους</w:t>
      </w:r>
    </w:p>
    <w:p w:rsidR="00866B6D" w:rsidRPr="009377F0" w:rsidRDefault="00866B6D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6B6D" w:rsidRPr="009377F0" w:rsidRDefault="00866B6D" w:rsidP="009377F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Θέμα: Τέταρτη Φάση </w:t>
      </w:r>
      <w:r w:rsidR="001538A6" w:rsidRPr="009377F0">
        <w:rPr>
          <w:rFonts w:asciiTheme="minorHAnsi" w:hAnsiTheme="minorHAnsi" w:cstheme="minorHAnsi"/>
          <w:b/>
          <w:sz w:val="24"/>
          <w:szCs w:val="24"/>
          <w:u w:val="single"/>
        </w:rPr>
        <w:t>«</w:t>
      </w: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Επιστρεπτέας Προκαταβολ</w:t>
      </w:r>
      <w:r w:rsidR="001538A6" w:rsidRPr="009377F0">
        <w:rPr>
          <w:rFonts w:asciiTheme="minorHAnsi" w:hAnsiTheme="minorHAnsi" w:cstheme="minorHAnsi"/>
          <w:b/>
          <w:sz w:val="24"/>
          <w:szCs w:val="24"/>
          <w:u w:val="single"/>
        </w:rPr>
        <w:t>ή</w:t>
      </w:r>
      <w:r w:rsidR="00634BDC">
        <w:rPr>
          <w:rFonts w:asciiTheme="minorHAnsi" w:hAnsiTheme="minorHAnsi" w:cstheme="minorHAnsi"/>
          <w:b/>
          <w:sz w:val="24"/>
          <w:szCs w:val="24"/>
          <w:u w:val="single"/>
        </w:rPr>
        <w:t>ς</w:t>
      </w:r>
      <w:bookmarkStart w:id="0" w:name="_GoBack"/>
      <w:bookmarkEnd w:id="0"/>
      <w:r w:rsidR="001538A6" w:rsidRPr="009377F0">
        <w:rPr>
          <w:rFonts w:asciiTheme="minorHAnsi" w:hAnsiTheme="minorHAnsi" w:cstheme="minorHAnsi"/>
          <w:b/>
          <w:sz w:val="24"/>
          <w:szCs w:val="24"/>
          <w:u w:val="single"/>
        </w:rPr>
        <w:t>»</w:t>
      </w:r>
    </w:p>
    <w:p w:rsidR="00866B6D" w:rsidRPr="009377F0" w:rsidRDefault="00866B6D" w:rsidP="009377F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66B6D" w:rsidRPr="009377F0" w:rsidRDefault="00866B6D" w:rsidP="009377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Κυρίες και Κύριοι,</w:t>
      </w:r>
    </w:p>
    <w:p w:rsidR="00E1329E" w:rsidRDefault="0061516C" w:rsidP="009377F0">
      <w:pPr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Η </w:t>
      </w:r>
      <w:r w:rsidR="00866B6D" w:rsidRPr="009377F0">
        <w:rPr>
          <w:rFonts w:asciiTheme="minorHAnsi" w:hAnsiTheme="minorHAnsi" w:cstheme="minorHAnsi"/>
          <w:sz w:val="24"/>
          <w:szCs w:val="24"/>
        </w:rPr>
        <w:t>δημοσιευθείσα Υπουργική Απόφαση ΓΔΟΥ</w:t>
      </w:r>
      <w:r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866B6D" w:rsidRPr="009377F0">
        <w:rPr>
          <w:rFonts w:asciiTheme="minorHAnsi" w:hAnsiTheme="minorHAnsi" w:cstheme="minorHAnsi"/>
          <w:sz w:val="24"/>
          <w:szCs w:val="24"/>
        </w:rPr>
        <w:t xml:space="preserve">281/14-11-2020 (ΦΕΚ </w:t>
      </w:r>
      <w:r w:rsidR="001538A6" w:rsidRPr="009377F0">
        <w:rPr>
          <w:rFonts w:asciiTheme="minorHAnsi" w:hAnsiTheme="minorHAnsi" w:cstheme="minorHAnsi"/>
          <w:sz w:val="24"/>
          <w:szCs w:val="24"/>
        </w:rPr>
        <w:t xml:space="preserve">5047Β΄- επισυνάπτεται στην παρούσα) με την οποία εισάγεται η </w:t>
      </w:r>
      <w:r w:rsidRPr="009377F0">
        <w:rPr>
          <w:rFonts w:asciiTheme="minorHAnsi" w:hAnsiTheme="minorHAnsi" w:cstheme="minorHAnsi"/>
          <w:sz w:val="24"/>
          <w:szCs w:val="24"/>
        </w:rPr>
        <w:t>4</w:t>
      </w:r>
      <w:r w:rsidR="001538A6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9377F0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1538A6" w:rsidRPr="009377F0">
        <w:rPr>
          <w:rFonts w:asciiTheme="minorHAnsi" w:hAnsiTheme="minorHAnsi" w:cstheme="minorHAnsi"/>
          <w:sz w:val="24"/>
          <w:szCs w:val="24"/>
        </w:rPr>
        <w:t>φάση</w:t>
      </w:r>
      <w:r w:rsidRPr="009377F0">
        <w:rPr>
          <w:rFonts w:asciiTheme="minorHAnsi" w:hAnsiTheme="minorHAnsi" w:cstheme="minorHAnsi"/>
          <w:sz w:val="24"/>
          <w:szCs w:val="24"/>
        </w:rPr>
        <w:t xml:space="preserve"> της </w:t>
      </w:r>
      <w:r w:rsidR="00F44556" w:rsidRPr="009377F0">
        <w:rPr>
          <w:rFonts w:asciiTheme="minorHAnsi" w:hAnsiTheme="minorHAnsi" w:cstheme="minorHAnsi"/>
          <w:sz w:val="24"/>
          <w:szCs w:val="24"/>
        </w:rPr>
        <w:t>"Επ</w:t>
      </w:r>
      <w:r w:rsidR="001538A6" w:rsidRPr="009377F0">
        <w:rPr>
          <w:rFonts w:asciiTheme="minorHAnsi" w:hAnsiTheme="minorHAnsi" w:cstheme="minorHAnsi"/>
          <w:sz w:val="24"/>
          <w:szCs w:val="24"/>
        </w:rPr>
        <w:t>ιστρεπτέας Προκαταβολής" φέρνει</w:t>
      </w:r>
      <w:r w:rsidRPr="009377F0">
        <w:rPr>
          <w:rFonts w:asciiTheme="minorHAnsi" w:hAnsiTheme="minorHAnsi" w:cstheme="minorHAnsi"/>
          <w:sz w:val="24"/>
          <w:szCs w:val="24"/>
        </w:rPr>
        <w:t xml:space="preserve"> σε γενικές γραμμές σημαντικές </w:t>
      </w:r>
      <w:r w:rsidR="00314426" w:rsidRPr="009377F0">
        <w:rPr>
          <w:rFonts w:asciiTheme="minorHAnsi" w:hAnsiTheme="minorHAnsi" w:cstheme="minorHAnsi"/>
          <w:sz w:val="24"/>
          <w:szCs w:val="24"/>
        </w:rPr>
        <w:t>αλλαγές</w:t>
      </w:r>
      <w:r w:rsidR="00CA7231" w:rsidRPr="009377F0">
        <w:rPr>
          <w:rFonts w:asciiTheme="minorHAnsi" w:hAnsiTheme="minorHAnsi" w:cstheme="minorHAnsi"/>
          <w:sz w:val="24"/>
          <w:szCs w:val="24"/>
        </w:rPr>
        <w:t xml:space="preserve">, επί το πλείστον </w:t>
      </w:r>
      <w:r w:rsidR="004B3A2A" w:rsidRPr="009377F0">
        <w:rPr>
          <w:rFonts w:asciiTheme="minorHAnsi" w:hAnsiTheme="minorHAnsi" w:cstheme="minorHAnsi"/>
          <w:sz w:val="24"/>
          <w:szCs w:val="24"/>
        </w:rPr>
        <w:t>θετικές</w:t>
      </w:r>
      <w:r w:rsidR="00CA7231" w:rsidRPr="009377F0">
        <w:rPr>
          <w:rFonts w:asciiTheme="minorHAnsi" w:hAnsiTheme="minorHAnsi" w:cstheme="minorHAnsi"/>
          <w:sz w:val="24"/>
          <w:szCs w:val="24"/>
        </w:rPr>
        <w:t>,</w:t>
      </w:r>
      <w:r w:rsidRPr="009377F0">
        <w:rPr>
          <w:rFonts w:asciiTheme="minorHAnsi" w:hAnsiTheme="minorHAnsi" w:cstheme="minorHAnsi"/>
          <w:sz w:val="24"/>
          <w:szCs w:val="24"/>
        </w:rPr>
        <w:t xml:space="preserve"> σε σχέση με τα ισχύοντα των 3 προηγούμενων φάσεων. Διευρύνεται δραστικά ο αριθμός των δικαιούχων, </w:t>
      </w:r>
      <w:r w:rsidR="00CA7231" w:rsidRPr="009377F0">
        <w:rPr>
          <w:rFonts w:asciiTheme="minorHAnsi" w:hAnsiTheme="minorHAnsi" w:cstheme="minorHAnsi"/>
          <w:sz w:val="24"/>
          <w:szCs w:val="24"/>
        </w:rPr>
        <w:t xml:space="preserve">λαμβάνεται υπόψη ο τζίρος μόνο των μηνών Σεπτεμβρίου &amp; Οκτωβρίου 2020/2019, </w:t>
      </w:r>
      <w:r w:rsidR="00314426" w:rsidRPr="009377F0">
        <w:rPr>
          <w:rFonts w:asciiTheme="minorHAnsi" w:hAnsiTheme="minorHAnsi" w:cstheme="minorHAnsi"/>
          <w:sz w:val="24"/>
          <w:szCs w:val="24"/>
        </w:rPr>
        <w:t>θεσπίζεται επί της ουσίας η "Μερικώς Επιστρεπτέα προκαταβολή"</w:t>
      </w:r>
      <w:r w:rsidR="00CA7231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F44556" w:rsidRPr="009377F0">
        <w:rPr>
          <w:rFonts w:asciiTheme="minorHAnsi" w:hAnsiTheme="minorHAnsi" w:cstheme="minorHAnsi"/>
          <w:sz w:val="24"/>
          <w:szCs w:val="24"/>
        </w:rPr>
        <w:t xml:space="preserve">και </w:t>
      </w:r>
      <w:r w:rsidR="00CA7231" w:rsidRPr="009377F0">
        <w:rPr>
          <w:rFonts w:asciiTheme="minorHAnsi" w:hAnsiTheme="minorHAnsi" w:cstheme="minorHAnsi"/>
          <w:sz w:val="24"/>
          <w:szCs w:val="24"/>
        </w:rPr>
        <w:t>μειώνεται το επιτόκιο επιβάρυνσης. Οι κυριότερες διατάξεις συνοψίζονται ως εξής:</w:t>
      </w:r>
    </w:p>
    <w:p w:rsidR="009377F0" w:rsidRPr="009377F0" w:rsidRDefault="009377F0" w:rsidP="009377F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0D0E" w:rsidRPr="009377F0" w:rsidRDefault="00F14082" w:rsidP="009377F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Α. </w:t>
      </w:r>
      <w:r w:rsidR="00193659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F50FF" w:rsidRPr="009377F0">
        <w:rPr>
          <w:rFonts w:asciiTheme="minorHAnsi" w:hAnsiTheme="minorHAnsi" w:cstheme="minorHAnsi"/>
          <w:b/>
          <w:sz w:val="24"/>
          <w:szCs w:val="24"/>
          <w:u w:val="single"/>
        </w:rPr>
        <w:t>Δικαιούχοι:</w:t>
      </w:r>
    </w:p>
    <w:p w:rsidR="00CA7231" w:rsidRPr="009377F0" w:rsidRDefault="004E0D0E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AE6A40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Όλες οι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ιδιωτικές </w:t>
      </w:r>
      <w:r w:rsidRPr="009377F0">
        <w:rPr>
          <w:rFonts w:asciiTheme="minorHAnsi" w:hAnsiTheme="minorHAnsi" w:cstheme="minorHAnsi"/>
          <w:sz w:val="24"/>
          <w:szCs w:val="24"/>
        </w:rPr>
        <w:t>επιχειρήσεις/ελ. επαγγελματίες, ανεξαρτήτως νομικής μορφής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0900A9" w:rsidRPr="009377F0">
        <w:rPr>
          <w:rFonts w:asciiTheme="minorHAnsi" w:hAnsiTheme="minorHAnsi" w:cstheme="minorHAnsi"/>
          <w:i/>
          <w:sz w:val="24"/>
          <w:szCs w:val="24"/>
        </w:rPr>
        <w:t>(ατομικές, προσωπικές, κεφαλαιουχικές</w:t>
      </w:r>
      <w:r w:rsidR="006E2147" w:rsidRPr="009377F0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="000900A9" w:rsidRPr="009377F0">
        <w:rPr>
          <w:rFonts w:asciiTheme="minorHAnsi" w:hAnsiTheme="minorHAnsi" w:cstheme="minorHAnsi"/>
          <w:sz w:val="24"/>
          <w:szCs w:val="24"/>
        </w:rPr>
        <w:t>και</w:t>
      </w:r>
      <w:r w:rsidRPr="009377F0">
        <w:rPr>
          <w:rFonts w:asciiTheme="minorHAnsi" w:hAnsiTheme="minorHAnsi" w:cstheme="minorHAnsi"/>
          <w:sz w:val="24"/>
          <w:szCs w:val="24"/>
        </w:rPr>
        <w:t xml:space="preserve"> ασχέτως αν διαθέτουν ταμειακή μηχανή και αν απασχολούν ή όχι προσωπικ</w:t>
      </w:r>
      <w:r w:rsidR="000900A9" w:rsidRPr="009377F0">
        <w:rPr>
          <w:rFonts w:asciiTheme="minorHAnsi" w:hAnsiTheme="minorHAnsi" w:cstheme="minorHAnsi"/>
          <w:sz w:val="24"/>
          <w:szCs w:val="24"/>
        </w:rPr>
        <w:t>ό</w:t>
      </w:r>
      <w:r w:rsidR="00CA7231" w:rsidRPr="009377F0">
        <w:rPr>
          <w:rFonts w:asciiTheme="minorHAnsi" w:hAnsiTheme="minorHAnsi" w:cstheme="minorHAnsi"/>
          <w:sz w:val="24"/>
          <w:szCs w:val="24"/>
        </w:rPr>
        <w:t>.</w:t>
      </w:r>
    </w:p>
    <w:p w:rsidR="00674195" w:rsidRPr="009377F0" w:rsidRDefault="00674195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</w:t>
      </w:r>
      <w:r w:rsidR="00AE6A40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Επιλέξιμες είναι και επιχειρήσεις που δεν είναι υποκείμενες σε ΦΠΑ., όπως </w:t>
      </w:r>
      <w:r w:rsidR="003A729C" w:rsidRPr="009377F0">
        <w:rPr>
          <w:rFonts w:asciiTheme="minorHAnsi" w:hAnsiTheme="minorHAnsi" w:cstheme="minorHAnsi"/>
          <w:sz w:val="24"/>
          <w:szCs w:val="24"/>
        </w:rPr>
        <w:t>και οι</w:t>
      </w:r>
      <w:r w:rsidR="004B3A2A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>εντός του 2020 </w:t>
      </w:r>
      <w:r w:rsidR="004B3A2A" w:rsidRPr="009377F0">
        <w:rPr>
          <w:rFonts w:asciiTheme="minorHAnsi" w:hAnsiTheme="minorHAnsi" w:cstheme="minorHAnsi"/>
          <w:sz w:val="24"/>
          <w:szCs w:val="24"/>
        </w:rPr>
        <w:t>νεοϊδρυθείσες</w:t>
      </w:r>
      <w:r w:rsidR="00C87E17" w:rsidRPr="009377F0">
        <w:rPr>
          <w:rFonts w:asciiTheme="minorHAnsi" w:hAnsiTheme="minorHAnsi" w:cstheme="minorHAnsi"/>
          <w:sz w:val="24"/>
          <w:szCs w:val="24"/>
        </w:rPr>
        <w:t>. Δ</w:t>
      </w:r>
      <w:r w:rsidRPr="009377F0">
        <w:rPr>
          <w:rFonts w:asciiTheme="minorHAnsi" w:hAnsiTheme="minorHAnsi" w:cstheme="minorHAnsi"/>
          <w:sz w:val="24"/>
          <w:szCs w:val="24"/>
        </w:rPr>
        <w:t>ικαιούχοι είναι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 επίσης</w:t>
      </w:r>
      <w:r w:rsidRPr="009377F0">
        <w:rPr>
          <w:rFonts w:asciiTheme="minorHAnsi" w:hAnsiTheme="minorHAnsi" w:cstheme="minorHAnsi"/>
          <w:sz w:val="24"/>
          <w:szCs w:val="24"/>
        </w:rPr>
        <w:t>  οι Δημοτικές Επιχειρήσεις Ύδρευσης και Αποχέτευσης (Δ.Ε.Υ.Α.) και οι Οργανισμοί Λιμένων.</w:t>
      </w:r>
    </w:p>
    <w:p w:rsidR="00DD2995" w:rsidRPr="009377F0" w:rsidRDefault="00CA7231" w:rsidP="009377F0">
      <w:pPr>
        <w:spacing w:before="120"/>
        <w:ind w:right="-199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Εξαιρούνται</w:t>
      </w:r>
      <w:r w:rsidR="00E1329E" w:rsidRPr="009377F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995" w:rsidRPr="009377F0" w:rsidRDefault="00DD2995" w:rsidP="009377F0">
      <w:pPr>
        <w:spacing w:before="120"/>
        <w:ind w:right="-199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</w:t>
      </w:r>
      <w:r w:rsidR="00E1329E" w:rsidRPr="009377F0">
        <w:rPr>
          <w:rFonts w:asciiTheme="minorHAnsi" w:hAnsiTheme="minorHAnsi" w:cstheme="minorHAnsi"/>
          <w:sz w:val="24"/>
          <w:szCs w:val="24"/>
        </w:rPr>
        <w:t>Οι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  επιχειρήσεις που απασχολούσαν </w:t>
      </w:r>
      <w:r w:rsidR="000900A9" w:rsidRPr="009377F0">
        <w:rPr>
          <w:rFonts w:asciiTheme="minorHAnsi" w:hAnsiTheme="minorHAnsi" w:cstheme="minorHAnsi"/>
          <w:b/>
          <w:sz w:val="24"/>
          <w:szCs w:val="24"/>
        </w:rPr>
        <w:t>περισσότερους από 1.000 εργαζ</w:t>
      </w:r>
      <w:r w:rsidR="00CA7231" w:rsidRPr="009377F0">
        <w:rPr>
          <w:rFonts w:asciiTheme="minorHAnsi" w:hAnsiTheme="minorHAnsi" w:cstheme="minorHAnsi"/>
          <w:b/>
          <w:sz w:val="24"/>
          <w:szCs w:val="24"/>
        </w:rPr>
        <w:t>ο</w:t>
      </w:r>
      <w:r w:rsidR="000900A9" w:rsidRPr="009377F0">
        <w:rPr>
          <w:rFonts w:asciiTheme="minorHAnsi" w:hAnsiTheme="minorHAnsi" w:cstheme="minorHAnsi"/>
          <w:b/>
          <w:sz w:val="24"/>
          <w:szCs w:val="24"/>
        </w:rPr>
        <w:t>μ</w:t>
      </w:r>
      <w:r w:rsidR="00CA7231" w:rsidRPr="009377F0">
        <w:rPr>
          <w:rFonts w:asciiTheme="minorHAnsi" w:hAnsiTheme="minorHAnsi" w:cstheme="minorHAnsi"/>
          <w:b/>
          <w:sz w:val="24"/>
          <w:szCs w:val="24"/>
        </w:rPr>
        <w:t>έ</w:t>
      </w:r>
      <w:r w:rsidR="000900A9" w:rsidRPr="009377F0">
        <w:rPr>
          <w:rFonts w:asciiTheme="minorHAnsi" w:hAnsiTheme="minorHAnsi" w:cstheme="minorHAnsi"/>
          <w:b/>
          <w:sz w:val="24"/>
          <w:szCs w:val="24"/>
        </w:rPr>
        <w:t>νους</w:t>
      </w:r>
      <w:r w:rsidR="009C0654" w:rsidRPr="009377F0">
        <w:rPr>
          <w:rFonts w:asciiTheme="minorHAnsi" w:hAnsiTheme="minorHAnsi" w:cstheme="minorHAnsi"/>
          <w:sz w:val="24"/>
          <w:szCs w:val="24"/>
        </w:rPr>
        <w:t xml:space="preserve"> με καθεστώς εξαρτημένης εργασίας την 1</w:t>
      </w:r>
      <w:r w:rsidR="009C0654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9C0654" w:rsidRPr="009377F0">
        <w:rPr>
          <w:rFonts w:asciiTheme="minorHAnsi" w:hAnsiTheme="minorHAnsi" w:cstheme="minorHAnsi"/>
          <w:sz w:val="24"/>
          <w:szCs w:val="24"/>
        </w:rPr>
        <w:t>/9/2020</w:t>
      </w:r>
      <w:r w:rsidR="00E1329E" w:rsidRPr="009377F0">
        <w:rPr>
          <w:rFonts w:asciiTheme="minorHAnsi" w:hAnsiTheme="minorHAnsi" w:cstheme="minorHAnsi"/>
          <w:sz w:val="24"/>
          <w:szCs w:val="24"/>
        </w:rPr>
        <w:t>,</w:t>
      </w:r>
      <w:r w:rsidR="00CA7231" w:rsidRPr="009377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995" w:rsidRPr="009377F0" w:rsidRDefault="00DD2995" w:rsidP="009377F0">
      <w:pPr>
        <w:spacing w:before="120"/>
        <w:ind w:right="-199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CA7231" w:rsidRPr="009377F0">
        <w:rPr>
          <w:rFonts w:asciiTheme="minorHAnsi" w:hAnsiTheme="minorHAnsi" w:cstheme="minorHAnsi"/>
          <w:sz w:val="24"/>
          <w:szCs w:val="24"/>
        </w:rPr>
        <w:t xml:space="preserve">τα </w:t>
      </w:r>
      <w:r w:rsidR="000900A9" w:rsidRPr="009377F0">
        <w:rPr>
          <w:rFonts w:asciiTheme="minorHAnsi" w:hAnsiTheme="minorHAnsi" w:cstheme="minorHAnsi"/>
          <w:sz w:val="24"/>
          <w:szCs w:val="24"/>
        </w:rPr>
        <w:t>Ν.Π.Δ.Δ.</w:t>
      </w:r>
      <w:r w:rsidR="00CA7231" w:rsidRPr="009377F0">
        <w:rPr>
          <w:rFonts w:asciiTheme="minorHAnsi" w:hAnsiTheme="minorHAnsi" w:cstheme="minorHAnsi"/>
          <w:sz w:val="24"/>
          <w:szCs w:val="24"/>
        </w:rPr>
        <w:t>-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Ν.Π.Ι.Δ 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που αποτελούν αμιγώς δημοτικές, κοινοτικές και νομαρχιακές επιχειρήσεις, 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οι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ευρωπαϊκοί όμιλοι οικονομικού σκοπού, 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οι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κοινοπραξίες, 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οι </w:t>
      </w:r>
      <w:r w:rsidR="000900A9" w:rsidRPr="009377F0">
        <w:rPr>
          <w:rFonts w:asciiTheme="minorHAnsi" w:hAnsiTheme="minorHAnsi" w:cstheme="minorHAnsi"/>
          <w:sz w:val="24"/>
          <w:szCs w:val="24"/>
        </w:rPr>
        <w:t>διεθνείς οργανισμοί και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 τα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πολιτικά κόμματα.</w:t>
      </w:r>
      <w:r w:rsidRPr="009377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00A9" w:rsidRPr="009377F0" w:rsidRDefault="00DD2995" w:rsidP="009377F0">
      <w:pPr>
        <w:spacing w:before="120"/>
        <w:ind w:right="-199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</w:t>
      </w:r>
      <w:r w:rsidR="00E71705" w:rsidRPr="009377F0">
        <w:rPr>
          <w:rFonts w:asciiTheme="minorHAnsi" w:hAnsiTheme="minorHAnsi" w:cstheme="minorHAnsi"/>
          <w:sz w:val="24"/>
          <w:szCs w:val="24"/>
        </w:rPr>
        <w:t>Όσες</w:t>
      </w:r>
      <w:r w:rsidRPr="009377F0">
        <w:rPr>
          <w:rFonts w:asciiTheme="minorHAnsi" w:hAnsiTheme="minorHAnsi" w:cstheme="minorHAnsi"/>
          <w:sz w:val="24"/>
          <w:szCs w:val="24"/>
        </w:rPr>
        <w:t xml:space="preserve"> επιχειρήσεις στη διάρκεια του 2μήνου </w:t>
      </w:r>
      <w:r w:rsidR="00E71705" w:rsidRPr="009377F0">
        <w:rPr>
          <w:rFonts w:asciiTheme="minorHAnsi" w:hAnsiTheme="minorHAnsi" w:cstheme="minorHAnsi"/>
          <w:sz w:val="24"/>
          <w:szCs w:val="24"/>
        </w:rPr>
        <w:t xml:space="preserve">(σωρευτικά) </w:t>
      </w:r>
      <w:r w:rsidRPr="009377F0">
        <w:rPr>
          <w:rFonts w:asciiTheme="minorHAnsi" w:hAnsiTheme="minorHAnsi" w:cstheme="minorHAnsi"/>
          <w:sz w:val="24"/>
          <w:szCs w:val="24"/>
        </w:rPr>
        <w:t>Σεπτεμβρίου - Οκτωβρίου 2020/2019 είχαν αυξητική, μηδενική ή μικρότερη του 20% πτώση τζίρου μένουν εκτός. Μοναδική περίπτωση ένταξης των επιχειρήσεων με υποχώρηση τζίρου μικρότερη του 20% είναι να</w:t>
      </w:r>
      <w:r w:rsidR="001A200B" w:rsidRPr="009377F0">
        <w:rPr>
          <w:rFonts w:asciiTheme="minorHAnsi" w:hAnsiTheme="minorHAnsi" w:cstheme="minorHAnsi"/>
          <w:sz w:val="24"/>
          <w:szCs w:val="24"/>
        </w:rPr>
        <w:t xml:space="preserve"> έχουν κλείσει με απόφαση του κράτους</w:t>
      </w:r>
      <w:r w:rsidR="00E71705" w:rsidRPr="009377F0">
        <w:rPr>
          <w:rFonts w:asciiTheme="minorHAnsi" w:hAnsiTheme="minorHAnsi" w:cstheme="minorHAnsi"/>
          <w:sz w:val="24"/>
          <w:szCs w:val="24"/>
        </w:rPr>
        <w:t xml:space="preserve"> ή να έχουν πληγεί από τον "Ιανό"</w:t>
      </w:r>
      <w:r w:rsidR="001A200B" w:rsidRPr="009377F0">
        <w:rPr>
          <w:rFonts w:asciiTheme="minorHAnsi" w:hAnsiTheme="minorHAnsi" w:cstheme="minorHAnsi"/>
          <w:sz w:val="24"/>
          <w:szCs w:val="24"/>
        </w:rPr>
        <w:t>.</w:t>
      </w:r>
    </w:p>
    <w:p w:rsidR="00E71705" w:rsidRDefault="00E71705" w:rsidP="009377F0">
      <w:pPr>
        <w:spacing w:before="120"/>
        <w:ind w:right="-199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 Όσες επιχειρήσεις έχουν υποβάλλει αίτηση διακοπής ε</w:t>
      </w:r>
      <w:r w:rsidR="006F7631" w:rsidRPr="009377F0">
        <w:rPr>
          <w:rFonts w:asciiTheme="minorHAnsi" w:hAnsiTheme="minorHAnsi" w:cstheme="minorHAnsi"/>
          <w:sz w:val="24"/>
          <w:szCs w:val="24"/>
        </w:rPr>
        <w:t xml:space="preserve">ργασιών της δραστηριότητάς τους, </w:t>
      </w:r>
      <w:r w:rsidRPr="009377F0">
        <w:rPr>
          <w:rFonts w:asciiTheme="minorHAnsi" w:hAnsiTheme="minorHAnsi" w:cstheme="minorHAnsi"/>
          <w:sz w:val="24"/>
          <w:szCs w:val="24"/>
        </w:rPr>
        <w:t>στις ΔΟΥ που ανήκουν.</w:t>
      </w:r>
    </w:p>
    <w:p w:rsidR="009377F0" w:rsidRPr="009377F0" w:rsidRDefault="009377F0" w:rsidP="009377F0">
      <w:pPr>
        <w:ind w:right="-199"/>
        <w:jc w:val="both"/>
        <w:rPr>
          <w:rFonts w:asciiTheme="minorHAnsi" w:hAnsiTheme="minorHAnsi" w:cstheme="minorHAnsi"/>
          <w:sz w:val="24"/>
          <w:szCs w:val="24"/>
        </w:rPr>
      </w:pPr>
    </w:p>
    <w:p w:rsidR="00674195" w:rsidRPr="009377F0" w:rsidRDefault="00674195" w:rsidP="009377F0">
      <w:pPr>
        <w:pStyle w:val="a5"/>
        <w:shd w:val="clear" w:color="auto" w:fill="BFBFBF" w:themeFill="background1" w:themeFillShade="BF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Β.  </w:t>
      </w:r>
      <w:r w:rsidR="00686C65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Βασικά σημεία - </w:t>
      </w: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Προϋποθέσεις</w:t>
      </w:r>
      <w:r w:rsidR="007657C4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χρηματοδότησης</w:t>
      </w: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9C0654" w:rsidRPr="009377F0" w:rsidRDefault="00674195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Οι επιχειρήσεις δεν θα πρέπει να έχουν τεθεί σε αδράνεια </w:t>
      </w:r>
      <w:r w:rsidR="007657C4" w:rsidRPr="009377F0">
        <w:rPr>
          <w:rFonts w:asciiTheme="minorHAnsi" w:hAnsiTheme="minorHAnsi" w:cstheme="minorHAnsi"/>
          <w:sz w:val="24"/>
          <w:szCs w:val="24"/>
        </w:rPr>
        <w:t>από την 1</w:t>
      </w:r>
      <w:r w:rsidR="007657C4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7657C4" w:rsidRPr="009377F0">
        <w:rPr>
          <w:rFonts w:asciiTheme="minorHAnsi" w:hAnsiTheme="minorHAnsi" w:cstheme="minorHAnsi"/>
          <w:sz w:val="24"/>
          <w:szCs w:val="24"/>
        </w:rPr>
        <w:t xml:space="preserve">/7/2019 </w:t>
      </w:r>
      <w:r w:rsidRPr="009377F0">
        <w:rPr>
          <w:rFonts w:asciiTheme="minorHAnsi" w:hAnsiTheme="minorHAnsi" w:cstheme="minorHAnsi"/>
          <w:sz w:val="24"/>
          <w:szCs w:val="24"/>
        </w:rPr>
        <w:t xml:space="preserve">ή να έχει ανασταλεί η χρήση του ΑΦΜ </w:t>
      </w:r>
      <w:r w:rsidR="009C0654" w:rsidRPr="009377F0">
        <w:rPr>
          <w:rFonts w:asciiTheme="minorHAnsi" w:hAnsiTheme="minorHAnsi" w:cstheme="minorHAnsi"/>
          <w:sz w:val="24"/>
          <w:szCs w:val="24"/>
        </w:rPr>
        <w:t>τους</w:t>
      </w:r>
      <w:r w:rsidR="007657C4" w:rsidRPr="009377F0">
        <w:rPr>
          <w:rFonts w:asciiTheme="minorHAnsi" w:hAnsiTheme="minorHAnsi" w:cstheme="minorHAnsi"/>
          <w:sz w:val="24"/>
          <w:szCs w:val="24"/>
        </w:rPr>
        <w:t>.</w:t>
      </w:r>
    </w:p>
    <w:p w:rsidR="00674195" w:rsidRPr="009377F0" w:rsidRDefault="00674195" w:rsidP="009377F0">
      <w:pPr>
        <w:pStyle w:val="a5"/>
        <w:spacing w:before="12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 Οι ενδιαφερόμενες επιχειρήσεις</w:t>
      </w:r>
      <w:r w:rsidR="00C87E17" w:rsidRPr="009377F0">
        <w:rPr>
          <w:rFonts w:asciiTheme="minorHAnsi" w:hAnsiTheme="minorHAnsi" w:cstheme="minorHAnsi"/>
          <w:sz w:val="24"/>
          <w:szCs w:val="24"/>
        </w:rPr>
        <w:t xml:space="preserve">: </w:t>
      </w:r>
      <w:r w:rsidR="00C87E17" w:rsidRPr="009377F0">
        <w:rPr>
          <w:rFonts w:asciiTheme="minorHAnsi" w:hAnsiTheme="minorHAnsi" w:cstheme="minorHAnsi"/>
          <w:b/>
          <w:sz w:val="24"/>
          <w:szCs w:val="24"/>
        </w:rPr>
        <w:t>α)</w:t>
      </w:r>
      <w:r w:rsidRPr="009377F0">
        <w:rPr>
          <w:rFonts w:asciiTheme="minorHAnsi" w:hAnsiTheme="minorHAnsi" w:cstheme="minorHAnsi"/>
          <w:sz w:val="24"/>
          <w:szCs w:val="24"/>
        </w:rPr>
        <w:t xml:space="preserve"> είτε δεν θα πρέπει να ήταν </w:t>
      </w:r>
      <w:r w:rsidRPr="009377F0">
        <w:rPr>
          <w:rFonts w:asciiTheme="minorHAnsi" w:hAnsiTheme="minorHAnsi" w:cstheme="minorHAnsi"/>
          <w:b/>
          <w:sz w:val="24"/>
          <w:szCs w:val="24"/>
        </w:rPr>
        <w:t>προβληματικές</w:t>
      </w:r>
      <w:r w:rsidRPr="009377F0">
        <w:rPr>
          <w:rFonts w:asciiTheme="minorHAnsi" w:hAnsiTheme="minorHAnsi" w:cstheme="minorHAnsi"/>
          <w:sz w:val="24"/>
          <w:szCs w:val="24"/>
        </w:rPr>
        <w:t xml:space="preserve"> στις 31/12/2019 και να μην έχουν στη διάθεσή τους προηγούμενη ενίσχυση η οποία έχει κηρυχθεί ασυμβίβαστη με απόφαση της </w:t>
      </w:r>
      <w:r w:rsidR="00F44556" w:rsidRPr="009377F0">
        <w:rPr>
          <w:rFonts w:asciiTheme="minorHAnsi" w:hAnsiTheme="minorHAnsi" w:cstheme="minorHAnsi"/>
          <w:sz w:val="24"/>
          <w:szCs w:val="24"/>
        </w:rPr>
        <w:t>Ε.Ε</w:t>
      </w:r>
      <w:r w:rsidRPr="009377F0">
        <w:rPr>
          <w:rFonts w:asciiTheme="minorHAnsi" w:hAnsiTheme="minorHAnsi" w:cstheme="minorHAnsi"/>
          <w:sz w:val="24"/>
          <w:szCs w:val="24"/>
        </w:rPr>
        <w:t>.</w:t>
      </w:r>
      <w:r w:rsidR="006B62ED" w:rsidRPr="009377F0">
        <w:rPr>
          <w:rFonts w:asciiTheme="minorHAnsi" w:hAnsiTheme="minorHAnsi" w:cstheme="minorHAnsi"/>
          <w:sz w:val="24"/>
          <w:szCs w:val="24"/>
        </w:rPr>
        <w:t xml:space="preserve">, με ειδική όμως πρόβλεψη </w:t>
      </w:r>
      <w:r w:rsidR="007657C4" w:rsidRPr="009377F0">
        <w:rPr>
          <w:rFonts w:asciiTheme="minorHAnsi" w:hAnsiTheme="minorHAnsi" w:cstheme="minorHAnsi"/>
          <w:sz w:val="24"/>
          <w:szCs w:val="24"/>
        </w:rPr>
        <w:t xml:space="preserve">για τις </w:t>
      </w:r>
      <w:r w:rsidRPr="009377F0">
        <w:rPr>
          <w:rFonts w:asciiTheme="minorHAnsi" w:hAnsiTheme="minorHAnsi" w:cstheme="minorHAnsi"/>
          <w:b/>
          <w:sz w:val="24"/>
          <w:szCs w:val="24"/>
        </w:rPr>
        <w:t>μικρές και πολύ μικρές επιχειρήσεις</w:t>
      </w:r>
      <w:r w:rsidR="006B62ED" w:rsidRPr="009377F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B62ED" w:rsidRPr="009377F0">
        <w:rPr>
          <w:rFonts w:asciiTheme="minorHAnsi" w:hAnsiTheme="minorHAnsi" w:cstheme="minorHAnsi"/>
          <w:sz w:val="24"/>
          <w:szCs w:val="24"/>
        </w:rPr>
        <w:t xml:space="preserve">για τις οποίες </w:t>
      </w:r>
      <w:r w:rsidR="007657C4" w:rsidRPr="009377F0">
        <w:rPr>
          <w:rFonts w:asciiTheme="minorHAnsi" w:hAnsiTheme="minorHAnsi" w:cstheme="minorHAnsi"/>
          <w:sz w:val="24"/>
          <w:szCs w:val="24"/>
        </w:rPr>
        <w:t>είναι εφικτό να</w:t>
      </w:r>
      <w:r w:rsidRPr="009377F0">
        <w:rPr>
          <w:rFonts w:asciiTheme="minorHAnsi" w:hAnsiTheme="minorHAnsi" w:cstheme="minorHAnsi"/>
          <w:sz w:val="24"/>
          <w:szCs w:val="24"/>
        </w:rPr>
        <w:t xml:space="preserve"> υποβάλλουν εκδήλωση ενδιαφέροντος ακόμη και αν ήταν προβληματικές στις 31/12/2019, υπό την προϋπόθεση ότι:</w:t>
      </w:r>
    </w:p>
    <w:p w:rsidR="00674195" w:rsidRPr="009377F0" w:rsidRDefault="00C87E17" w:rsidP="009377F0">
      <w:pPr>
        <w:pStyle w:val="a5"/>
        <w:spacing w:before="12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1</w:t>
      </w:r>
      <w:r w:rsidR="00674195" w:rsidRPr="009377F0">
        <w:rPr>
          <w:rFonts w:asciiTheme="minorHAnsi" w:hAnsiTheme="minorHAnsi" w:cstheme="minorHAnsi"/>
          <w:b/>
          <w:sz w:val="24"/>
          <w:szCs w:val="24"/>
        </w:rPr>
        <w:t>)</w:t>
      </w:r>
      <w:r w:rsidR="00674195" w:rsidRPr="009377F0">
        <w:rPr>
          <w:rFonts w:asciiTheme="minorHAnsi" w:hAnsiTheme="minorHAnsi" w:cstheme="minorHAnsi"/>
          <w:sz w:val="24"/>
          <w:szCs w:val="24"/>
        </w:rPr>
        <w:t xml:space="preserve"> δεν υπάγονται σε συλλογική πτωχευτική διαδικασία και</w:t>
      </w:r>
    </w:p>
    <w:p w:rsidR="00674195" w:rsidRPr="009377F0" w:rsidRDefault="00C87E17" w:rsidP="009377F0">
      <w:pPr>
        <w:pStyle w:val="a5"/>
        <w:spacing w:before="12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2</w:t>
      </w:r>
      <w:r w:rsidR="00674195" w:rsidRPr="009377F0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674195" w:rsidRPr="009377F0">
        <w:rPr>
          <w:rFonts w:asciiTheme="minorHAnsi" w:hAnsiTheme="minorHAnsi" w:cstheme="minorHAnsi"/>
          <w:sz w:val="24"/>
          <w:szCs w:val="24"/>
        </w:rPr>
        <w:t>δεν έχουν λάβει ενίσχυση διάσωσης και δεν έχουν ακόμη αποπληρώσει το δάνειο ή λύσει τη σύμβαση εγγύησης, ή δεν έχουν λάβει ενίσχυση αναδιάρθρωσης και υπόκεινται ακόμη σε σχέδιο αναδιάρθρωσης.</w:t>
      </w:r>
    </w:p>
    <w:p w:rsidR="00674195" w:rsidRPr="009377F0" w:rsidRDefault="00C87E17" w:rsidP="009377F0">
      <w:pPr>
        <w:pStyle w:val="a5"/>
        <w:spacing w:before="12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β)</w:t>
      </w:r>
      <w:r w:rsidRPr="009377F0">
        <w:rPr>
          <w:rFonts w:asciiTheme="minorHAnsi" w:hAnsiTheme="minorHAnsi" w:cstheme="minorHAnsi"/>
          <w:sz w:val="24"/>
          <w:szCs w:val="24"/>
        </w:rPr>
        <w:t xml:space="preserve"> είτε θα</w:t>
      </w:r>
      <w:r w:rsidR="00F44556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674195" w:rsidRPr="009377F0">
        <w:rPr>
          <w:rFonts w:asciiTheme="minorHAnsi" w:hAnsiTheme="minorHAnsi" w:cstheme="minorHAnsi"/>
          <w:sz w:val="24"/>
          <w:szCs w:val="24"/>
        </w:rPr>
        <w:t>πρέπει να πληρούν τις προϋποθέσεις του Κανονισμού 1407/2013</w:t>
      </w:r>
      <w:r w:rsidR="004B3A2A" w:rsidRPr="009377F0">
        <w:rPr>
          <w:rFonts w:asciiTheme="minorHAnsi" w:hAnsiTheme="minorHAnsi" w:cstheme="minorHAnsi"/>
          <w:sz w:val="24"/>
          <w:szCs w:val="24"/>
        </w:rPr>
        <w:t xml:space="preserve"> (Κανονισμός </w:t>
      </w:r>
      <w:r w:rsidR="004B3A2A" w:rsidRPr="009377F0">
        <w:rPr>
          <w:rFonts w:asciiTheme="minorHAnsi" w:hAnsiTheme="minorHAnsi" w:cstheme="minorHAnsi"/>
          <w:sz w:val="24"/>
          <w:szCs w:val="24"/>
          <w:lang w:val="en-US"/>
        </w:rPr>
        <w:t>de</w:t>
      </w:r>
      <w:r w:rsidR="004B3A2A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4B3A2A" w:rsidRPr="009377F0">
        <w:rPr>
          <w:rFonts w:asciiTheme="minorHAnsi" w:hAnsiTheme="minorHAnsi" w:cstheme="minorHAnsi"/>
          <w:sz w:val="24"/>
          <w:szCs w:val="24"/>
          <w:lang w:val="en-US"/>
        </w:rPr>
        <w:t>minimis</w:t>
      </w:r>
      <w:r w:rsidR="004B3A2A" w:rsidRPr="009377F0">
        <w:rPr>
          <w:rFonts w:asciiTheme="minorHAnsi" w:hAnsiTheme="minorHAnsi" w:cstheme="minorHAnsi"/>
          <w:sz w:val="24"/>
          <w:szCs w:val="24"/>
        </w:rPr>
        <w:t>)</w:t>
      </w:r>
      <w:r w:rsidR="00674195" w:rsidRPr="009377F0">
        <w:rPr>
          <w:rFonts w:asciiTheme="minorHAnsi" w:hAnsiTheme="minorHAnsi" w:cstheme="minorHAnsi"/>
          <w:sz w:val="24"/>
          <w:szCs w:val="24"/>
        </w:rPr>
        <w:t xml:space="preserve"> και </w:t>
      </w:r>
      <w:r w:rsidR="00674195" w:rsidRPr="009377F0">
        <w:rPr>
          <w:rFonts w:asciiTheme="minorHAnsi" w:hAnsiTheme="minorHAnsi" w:cstheme="minorHAnsi"/>
          <w:sz w:val="24"/>
          <w:szCs w:val="24"/>
          <w:u w:val="single"/>
        </w:rPr>
        <w:t>να μην έχουν ήδη εξαντλήσει το τιθέμενο</w:t>
      </w:r>
      <w:r w:rsidR="00674195" w:rsidRPr="009377F0">
        <w:rPr>
          <w:rFonts w:asciiTheme="minorHAnsi" w:hAnsiTheme="minorHAnsi" w:cstheme="minorHAnsi"/>
          <w:sz w:val="24"/>
          <w:szCs w:val="24"/>
        </w:rPr>
        <w:t xml:space="preserve">, στον Κανονισμό </w:t>
      </w:r>
      <w:r w:rsidR="00674195" w:rsidRPr="009377F0">
        <w:rPr>
          <w:rFonts w:asciiTheme="minorHAnsi" w:hAnsiTheme="minorHAnsi" w:cstheme="minorHAnsi"/>
          <w:sz w:val="24"/>
          <w:szCs w:val="24"/>
          <w:u w:val="single"/>
        </w:rPr>
        <w:t>ανώτατο όριο</w:t>
      </w:r>
      <w:r w:rsidR="00674195" w:rsidRPr="009377F0">
        <w:rPr>
          <w:rFonts w:asciiTheme="minorHAnsi" w:hAnsiTheme="minorHAnsi" w:cstheme="minorHAnsi"/>
          <w:sz w:val="24"/>
          <w:szCs w:val="24"/>
        </w:rPr>
        <w:t xml:space="preserve">, για την </w:t>
      </w:r>
      <w:r w:rsidR="00674195" w:rsidRPr="009377F0">
        <w:rPr>
          <w:rFonts w:asciiTheme="minorHAnsi" w:hAnsiTheme="minorHAnsi" w:cstheme="minorHAnsi"/>
          <w:sz w:val="24"/>
          <w:szCs w:val="24"/>
          <w:u w:val="single"/>
        </w:rPr>
        <w:t>τριετία 2018-2020.</w:t>
      </w:r>
    </w:p>
    <w:p w:rsidR="00A451E7" w:rsidRPr="009377F0" w:rsidRDefault="00C87E17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-</w:t>
      </w:r>
      <w:r w:rsidR="006B62ED" w:rsidRPr="009377F0">
        <w:rPr>
          <w:rFonts w:asciiTheme="minorHAnsi" w:hAnsiTheme="minorHAnsi" w:cstheme="minorHAnsi"/>
          <w:b/>
          <w:sz w:val="24"/>
          <w:szCs w:val="24"/>
        </w:rPr>
        <w:t xml:space="preserve"> 2 βασικά κριτήρια:</w:t>
      </w:r>
      <w:r w:rsidR="006B62ED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6B62ED" w:rsidRPr="009377F0">
        <w:rPr>
          <w:rFonts w:asciiTheme="minorHAnsi" w:hAnsiTheme="minorHAnsi" w:cstheme="minorHAnsi"/>
          <w:b/>
          <w:sz w:val="24"/>
          <w:szCs w:val="24"/>
        </w:rPr>
        <w:t>α)</w:t>
      </w:r>
      <w:r w:rsidR="006B62ED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 xml:space="preserve">Ο κύκλος εργασιών των επιχειρήσεων πρέπει να είναι </w:t>
      </w: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μειωμένος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στο διάστημα Σεπτεμβρίου &amp; Οκτωβρίου 2020 (σωρευτικά) κατά τουλάχιστον </w:t>
      </w: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20%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σε σχέση με τους ίδιους μήνες του 2019 και </w:t>
      </w:r>
      <w:r w:rsidR="006B62ED" w:rsidRPr="009377F0">
        <w:rPr>
          <w:rFonts w:asciiTheme="minorHAnsi" w:hAnsiTheme="minorHAnsi" w:cstheme="minorHAnsi"/>
          <w:b/>
          <w:sz w:val="24"/>
          <w:szCs w:val="24"/>
          <w:u w:val="single"/>
        </w:rPr>
        <w:t>β)</w:t>
      </w:r>
      <w:r w:rsidR="006B62ED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 xml:space="preserve">σε </w:t>
      </w:r>
      <w:r w:rsidR="006B62ED" w:rsidRPr="009377F0">
        <w:rPr>
          <w:rFonts w:asciiTheme="minorHAnsi" w:hAnsiTheme="minorHAnsi" w:cstheme="minorHAnsi"/>
          <w:sz w:val="24"/>
          <w:szCs w:val="24"/>
          <w:u w:val="single"/>
        </w:rPr>
        <w:t>απόλυτα ποσά να υπερβαίνει τα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300 ευρώ.</w:t>
      </w:r>
      <w:r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A451E7" w:rsidRPr="009377F0">
        <w:rPr>
          <w:rFonts w:asciiTheme="minorHAnsi" w:hAnsiTheme="minorHAnsi" w:cstheme="minorHAnsi"/>
          <w:sz w:val="24"/>
          <w:szCs w:val="24"/>
        </w:rPr>
        <w:t xml:space="preserve">Ειδικά όμως για τις  επιχειρήσεις των οποίων η δραστηριότητα έχει ανασταλεί με κρατική εντολή ή έχουν έδρα σε περιοχές που έχουν πληγεί από τον «Ιανό», δικαιούνται να συμμετάσχουν στη χρηματοδότηση, </w:t>
      </w:r>
      <w:r w:rsidR="00A451E7" w:rsidRPr="009377F0">
        <w:rPr>
          <w:rFonts w:asciiTheme="minorHAnsi" w:hAnsiTheme="minorHAnsi" w:cstheme="minorHAnsi"/>
          <w:b/>
          <w:sz w:val="24"/>
          <w:szCs w:val="24"/>
        </w:rPr>
        <w:t xml:space="preserve">ανεξαρτήτως πτώσης τζίρου </w:t>
      </w:r>
      <w:r w:rsidR="00A451E7" w:rsidRPr="009377F0">
        <w:rPr>
          <w:rFonts w:asciiTheme="minorHAnsi" w:hAnsiTheme="minorHAnsi" w:cstheme="minorHAnsi"/>
          <w:i/>
          <w:sz w:val="24"/>
          <w:szCs w:val="24"/>
        </w:rPr>
        <w:t>(</w:t>
      </w:r>
      <w:r w:rsidR="001A200B" w:rsidRPr="009377F0">
        <w:rPr>
          <w:rFonts w:asciiTheme="minorHAnsi" w:hAnsiTheme="minorHAnsi" w:cstheme="minorHAnsi"/>
          <w:i/>
          <w:sz w:val="24"/>
          <w:szCs w:val="24"/>
        </w:rPr>
        <w:t xml:space="preserve">μη ισχύς </w:t>
      </w:r>
      <w:r w:rsidR="00A451E7" w:rsidRPr="009377F0">
        <w:rPr>
          <w:rFonts w:asciiTheme="minorHAnsi" w:hAnsiTheme="minorHAnsi" w:cstheme="minorHAnsi"/>
          <w:i/>
          <w:sz w:val="24"/>
          <w:szCs w:val="24"/>
        </w:rPr>
        <w:t>1</w:t>
      </w:r>
      <w:r w:rsidR="00A451E7" w:rsidRPr="009377F0">
        <w:rPr>
          <w:rFonts w:asciiTheme="minorHAnsi" w:hAnsiTheme="minorHAnsi" w:cstheme="minorHAnsi"/>
          <w:i/>
          <w:sz w:val="24"/>
          <w:szCs w:val="24"/>
          <w:vertAlign w:val="superscript"/>
        </w:rPr>
        <w:t>ο</w:t>
      </w:r>
      <w:r w:rsidR="001A200B" w:rsidRPr="009377F0">
        <w:rPr>
          <w:rFonts w:asciiTheme="minorHAnsi" w:hAnsiTheme="minorHAnsi" w:cstheme="minorHAnsi"/>
          <w:i/>
          <w:sz w:val="24"/>
          <w:szCs w:val="24"/>
          <w:vertAlign w:val="superscript"/>
        </w:rPr>
        <w:t>υ</w:t>
      </w:r>
      <w:r w:rsidR="00A451E7" w:rsidRPr="009377F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A200B" w:rsidRPr="009377F0">
        <w:rPr>
          <w:rFonts w:asciiTheme="minorHAnsi" w:hAnsiTheme="minorHAnsi" w:cstheme="minorHAnsi"/>
          <w:i/>
          <w:sz w:val="24"/>
          <w:szCs w:val="24"/>
        </w:rPr>
        <w:t>κριτηρίου</w:t>
      </w:r>
      <w:r w:rsidR="00A451E7" w:rsidRPr="009377F0">
        <w:rPr>
          <w:rFonts w:asciiTheme="minorHAnsi" w:hAnsiTheme="minorHAnsi" w:cstheme="minorHAnsi"/>
          <w:i/>
          <w:sz w:val="24"/>
          <w:szCs w:val="24"/>
        </w:rPr>
        <w:t>).</w:t>
      </w:r>
    </w:p>
    <w:p w:rsidR="00A50065" w:rsidRPr="009377F0" w:rsidRDefault="00DD2995" w:rsidP="009377F0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377F0">
        <w:rPr>
          <w:rFonts w:asciiTheme="minorHAnsi" w:hAnsiTheme="minorHAnsi" w:cstheme="minorHAnsi"/>
          <w:bCs/>
          <w:sz w:val="24"/>
          <w:szCs w:val="24"/>
        </w:rPr>
        <w:t>-</w:t>
      </w:r>
      <w:r w:rsidR="00A50065" w:rsidRPr="009377F0">
        <w:rPr>
          <w:rFonts w:asciiTheme="minorHAnsi" w:hAnsiTheme="minorHAnsi" w:cstheme="minorHAnsi"/>
          <w:bCs/>
          <w:sz w:val="24"/>
          <w:szCs w:val="24"/>
        </w:rPr>
        <w:t xml:space="preserve"> Πλέον, η "Επιστρεπτέα Προκαταβολή" καθίσταται το </w:t>
      </w:r>
      <w:r w:rsidR="006E2147" w:rsidRPr="009377F0">
        <w:rPr>
          <w:rFonts w:asciiTheme="minorHAnsi" w:hAnsiTheme="minorHAnsi" w:cstheme="minorHAnsi"/>
          <w:bCs/>
          <w:sz w:val="24"/>
          <w:szCs w:val="24"/>
        </w:rPr>
        <w:t xml:space="preserve">αποκλειστικό </w:t>
      </w:r>
      <w:r w:rsidR="00A50065" w:rsidRPr="009377F0">
        <w:rPr>
          <w:rFonts w:asciiTheme="minorHAnsi" w:hAnsiTheme="minorHAnsi" w:cstheme="minorHAnsi"/>
          <w:bCs/>
          <w:sz w:val="24"/>
          <w:szCs w:val="24"/>
        </w:rPr>
        <w:t>μέσο ενίσχυσης της ρευστότητας των επιχειρήσεων/ελ. επαγγελματιών</w:t>
      </w:r>
      <w:r w:rsidR="006E2147" w:rsidRPr="009377F0">
        <w:rPr>
          <w:rFonts w:asciiTheme="minorHAnsi" w:hAnsiTheme="minorHAnsi" w:cstheme="minorHAnsi"/>
          <w:bCs/>
          <w:sz w:val="24"/>
          <w:szCs w:val="24"/>
        </w:rPr>
        <w:t xml:space="preserve"> που έχουν πληγεί από την πανδημία, αντικαθιστώντας την Αποζημίωση Ειδικού Σκοπού που χορηγούταν στο 1</w:t>
      </w:r>
      <w:r w:rsidR="006E2147" w:rsidRPr="009377F0">
        <w:rPr>
          <w:rFonts w:asciiTheme="minorHAnsi" w:hAnsiTheme="minorHAnsi" w:cstheme="minorHAnsi"/>
          <w:bCs/>
          <w:sz w:val="24"/>
          <w:szCs w:val="24"/>
          <w:vertAlign w:val="superscript"/>
        </w:rPr>
        <w:t>ο</w:t>
      </w:r>
      <w:r w:rsidR="006E2147" w:rsidRPr="009377F0">
        <w:rPr>
          <w:rFonts w:asciiTheme="minorHAnsi" w:hAnsiTheme="minorHAnsi" w:cstheme="minorHAnsi"/>
          <w:bCs/>
          <w:sz w:val="24"/>
          <w:szCs w:val="24"/>
        </w:rPr>
        <w:t xml:space="preserve"> κύμα της υγειονομικής κρίσης και η οποία θα λαμβάνεται </w:t>
      </w:r>
      <w:r w:rsidR="006B62ED" w:rsidRPr="009377F0">
        <w:rPr>
          <w:rFonts w:asciiTheme="minorHAnsi" w:hAnsiTheme="minorHAnsi" w:cstheme="minorHAnsi"/>
          <w:bCs/>
          <w:sz w:val="24"/>
          <w:szCs w:val="24"/>
        </w:rPr>
        <w:t>μονάχα</w:t>
      </w:r>
      <w:r w:rsidR="006E2147" w:rsidRPr="009377F0">
        <w:rPr>
          <w:rFonts w:asciiTheme="minorHAnsi" w:hAnsiTheme="minorHAnsi" w:cstheme="minorHAnsi"/>
          <w:bCs/>
          <w:sz w:val="24"/>
          <w:szCs w:val="24"/>
        </w:rPr>
        <w:t xml:space="preserve"> από τους μισθωτούς που η σύμβασή του έχει τεθεί σε καθεστώς αναστολής.</w:t>
      </w:r>
    </w:p>
    <w:p w:rsidR="004C5497" w:rsidRPr="009377F0" w:rsidRDefault="00A50065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Cs/>
          <w:sz w:val="24"/>
          <w:szCs w:val="24"/>
        </w:rPr>
        <w:t>-</w:t>
      </w:r>
      <w:r w:rsidR="004C5497" w:rsidRPr="009377F0">
        <w:rPr>
          <w:rFonts w:asciiTheme="minorHAnsi" w:hAnsiTheme="minorHAnsi" w:cstheme="minorHAnsi"/>
          <w:bCs/>
          <w:sz w:val="24"/>
          <w:szCs w:val="24"/>
        </w:rPr>
        <w:t>Τ</w:t>
      </w:r>
      <w:r w:rsidR="004C5497" w:rsidRPr="009377F0">
        <w:rPr>
          <w:rFonts w:asciiTheme="minorHAnsi" w:hAnsiTheme="minorHAnsi" w:cstheme="minorHAnsi"/>
          <w:sz w:val="24"/>
          <w:szCs w:val="24"/>
        </w:rPr>
        <w:t xml:space="preserve">ο επιτόκιο που επιβαρύνεται το κρατικό δάνειο είναι της τάξεως του 0,74%, </w:t>
      </w:r>
      <w:r w:rsidR="000E717B" w:rsidRPr="009377F0">
        <w:rPr>
          <w:rFonts w:asciiTheme="minorHAnsi" w:hAnsiTheme="minorHAnsi" w:cstheme="minorHAnsi"/>
          <w:sz w:val="24"/>
          <w:szCs w:val="24"/>
        </w:rPr>
        <w:t>ενώ μέσω της " Επιστρεπτέας Προκαταβολής 4" θα διατεθούν </w:t>
      </w:r>
      <w:r w:rsidR="00A451E7" w:rsidRPr="009377F0">
        <w:rPr>
          <w:rFonts w:asciiTheme="minorHAnsi" w:hAnsiTheme="minorHAnsi" w:cstheme="minorHAnsi"/>
          <w:bCs/>
          <w:sz w:val="24"/>
          <w:szCs w:val="24"/>
        </w:rPr>
        <w:t>στην πραγματική οικονομία πόροι ύψους</w:t>
      </w:r>
      <w:r w:rsidR="00A451E7" w:rsidRPr="009377F0">
        <w:rPr>
          <w:rFonts w:asciiTheme="minorHAnsi" w:hAnsiTheme="minorHAnsi" w:cstheme="minorHAnsi"/>
          <w:b/>
          <w:bCs/>
          <w:sz w:val="24"/>
          <w:szCs w:val="24"/>
        </w:rPr>
        <w:t xml:space="preserve"> 1,2 δις ευρώ.</w:t>
      </w:r>
    </w:p>
    <w:p w:rsidR="00F44556" w:rsidRPr="009377F0" w:rsidRDefault="00F44556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 Για το χρονικό διάστημα έως την 31</w:t>
      </w:r>
      <w:r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4C5497" w:rsidRPr="009377F0">
        <w:rPr>
          <w:rFonts w:asciiTheme="minorHAnsi" w:hAnsiTheme="minorHAnsi" w:cstheme="minorHAnsi"/>
          <w:sz w:val="24"/>
          <w:szCs w:val="24"/>
        </w:rPr>
        <w:t>/12/202</w:t>
      </w:r>
      <w:r w:rsidRPr="009377F0">
        <w:rPr>
          <w:rFonts w:asciiTheme="minorHAnsi" w:hAnsiTheme="minorHAnsi" w:cstheme="minorHAnsi"/>
          <w:sz w:val="24"/>
          <w:szCs w:val="24"/>
        </w:rPr>
        <w:t xml:space="preserve">1 παρέχεται </w:t>
      </w:r>
      <w:r w:rsidRPr="009377F0">
        <w:rPr>
          <w:rStyle w:val="a6"/>
          <w:rFonts w:asciiTheme="minorHAnsi" w:hAnsiTheme="minorHAnsi" w:cstheme="minorHAnsi"/>
          <w:sz w:val="24"/>
          <w:szCs w:val="24"/>
        </w:rPr>
        <w:t>άτοκη περίοδος χάριτος,</w:t>
      </w:r>
      <w:r w:rsidRPr="009377F0">
        <w:rPr>
          <w:rFonts w:asciiTheme="minorHAnsi" w:hAnsiTheme="minorHAnsi" w:cstheme="minorHAnsi"/>
          <w:sz w:val="24"/>
          <w:szCs w:val="24"/>
        </w:rPr>
        <w:t xml:space="preserve"> κατά την οποία η δικαιούχος επιχείρηση δεν υποχρεούται να επιστρέψει οιοδήποτε τμήμα κεφαλαίου ή τόκων. Μετά την παρέλευση της περιόδου χάριτος, το </w:t>
      </w:r>
      <w:r w:rsidR="006B62ED" w:rsidRPr="009377F0">
        <w:rPr>
          <w:rFonts w:asciiTheme="minorHAnsi" w:hAnsiTheme="minorHAnsi" w:cstheme="minorHAnsi"/>
          <w:sz w:val="24"/>
          <w:szCs w:val="24"/>
        </w:rPr>
        <w:t>50% της επιστρεφόμενης ενίσχυσης</w:t>
      </w:r>
      <w:r w:rsidRPr="009377F0">
        <w:rPr>
          <w:rFonts w:asciiTheme="minorHAnsi" w:hAnsiTheme="minorHAnsi" w:cstheme="minorHAnsi"/>
          <w:sz w:val="24"/>
          <w:szCs w:val="24"/>
        </w:rPr>
        <w:t xml:space="preserve">, αποπληρώνεται σε 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>40 ισόποσες τοκοχρεωλυτικές μηνιαίες δόσεις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bCs/>
          <w:i/>
          <w:sz w:val="24"/>
          <w:szCs w:val="24"/>
        </w:rPr>
        <w:t>(πλήρης εξόφληση έως τον Απρίλιο του 2025)</w:t>
      </w:r>
      <w:r w:rsidR="004C5497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4C5497" w:rsidRPr="009377F0">
        <w:rPr>
          <w:rFonts w:asciiTheme="minorHAnsi" w:hAnsiTheme="minorHAnsi" w:cstheme="minorHAnsi"/>
          <w:sz w:val="24"/>
          <w:szCs w:val="24"/>
        </w:rPr>
        <w:t>προσαυξανόμενο με το προαναφερθέν επιτόκιο αναφοράς.</w:t>
      </w:r>
    </w:p>
    <w:p w:rsidR="00F44556" w:rsidRPr="009377F0" w:rsidRDefault="00F44556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Cs/>
          <w:i/>
          <w:sz w:val="24"/>
          <w:szCs w:val="24"/>
        </w:rPr>
        <w:t>-</w:t>
      </w:r>
      <w:r w:rsidRPr="009377F0">
        <w:rPr>
          <w:rFonts w:asciiTheme="minorHAnsi" w:hAnsiTheme="minorHAnsi" w:cstheme="minorHAnsi"/>
          <w:sz w:val="24"/>
          <w:szCs w:val="24"/>
        </w:rPr>
        <w:t xml:space="preserve"> Οι αιτήσεις </w:t>
      </w:r>
      <w:r w:rsidR="00DE61FE" w:rsidRPr="009377F0">
        <w:rPr>
          <w:rFonts w:asciiTheme="minorHAnsi" w:hAnsiTheme="minorHAnsi" w:cstheme="minorHAnsi"/>
          <w:b/>
          <w:sz w:val="24"/>
          <w:szCs w:val="24"/>
        </w:rPr>
        <w:t>υποβάλλονται έως την 30</w:t>
      </w:r>
      <w:r w:rsidR="00DE61FE" w:rsidRPr="009377F0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DE61FE" w:rsidRPr="009377F0">
        <w:rPr>
          <w:rFonts w:asciiTheme="minorHAnsi" w:hAnsiTheme="minorHAnsi" w:cstheme="minorHAnsi"/>
          <w:b/>
          <w:sz w:val="24"/>
          <w:szCs w:val="24"/>
        </w:rPr>
        <w:t>/11/2020</w:t>
      </w:r>
      <w:r w:rsidR="00C87E17" w:rsidRPr="009377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48D7" w:rsidRPr="009377F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48D7" w:rsidRPr="009377F0">
        <w:rPr>
          <w:rFonts w:asciiTheme="minorHAnsi" w:hAnsiTheme="minorHAnsi" w:cstheme="minorHAnsi"/>
          <w:sz w:val="24"/>
          <w:szCs w:val="24"/>
        </w:rPr>
        <w:t>στην ιστοσελίδα της</w:t>
      </w:r>
      <w:r w:rsidR="007448D7" w:rsidRPr="009377F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48D7" w:rsidRPr="009377F0">
        <w:rPr>
          <w:rFonts w:asciiTheme="minorHAnsi" w:hAnsiTheme="minorHAnsi" w:cstheme="minorHAnsi"/>
          <w:sz w:val="24"/>
          <w:szCs w:val="24"/>
        </w:rPr>
        <w:t>ΑΑΔΕ "ΜyBusinessSuppo</w:t>
      </w:r>
      <w:r w:rsidR="00A451E7" w:rsidRPr="009377F0">
        <w:rPr>
          <w:rFonts w:asciiTheme="minorHAnsi" w:hAnsiTheme="minorHAnsi" w:cstheme="minorHAnsi"/>
          <w:sz w:val="24"/>
          <w:szCs w:val="24"/>
        </w:rPr>
        <w:t>rt", η οποία θα είναι άμεσα διαθέσιμη (ακόμη και εντός του Σ/Κ 21-22/11)</w:t>
      </w:r>
      <w:r w:rsidR="007448D7" w:rsidRPr="009377F0">
        <w:rPr>
          <w:rFonts w:asciiTheme="minorHAnsi" w:hAnsiTheme="minorHAnsi" w:cstheme="minorHAnsi"/>
          <w:sz w:val="24"/>
          <w:szCs w:val="24"/>
        </w:rPr>
        <w:t>.</w:t>
      </w:r>
      <w:r w:rsidRPr="009377F0">
        <w:rPr>
          <w:rFonts w:asciiTheme="minorHAnsi" w:hAnsiTheme="minorHAnsi" w:cstheme="minorHAnsi"/>
          <w:sz w:val="24"/>
          <w:szCs w:val="24"/>
        </w:rPr>
        <w:t xml:space="preserve"> Απαραίτητη προϋπόθεση για την υποβολή της αίτησης για τη χορήγηση </w:t>
      </w:r>
      <w:r w:rsidR="004C5497" w:rsidRPr="009377F0">
        <w:rPr>
          <w:rFonts w:asciiTheme="minorHAnsi" w:hAnsiTheme="minorHAnsi" w:cstheme="minorHAnsi"/>
          <w:sz w:val="24"/>
          <w:szCs w:val="24"/>
        </w:rPr>
        <w:t>"Ε</w:t>
      </w:r>
      <w:r w:rsidRPr="009377F0">
        <w:rPr>
          <w:rFonts w:asciiTheme="minorHAnsi" w:hAnsiTheme="minorHAnsi" w:cstheme="minorHAnsi"/>
          <w:sz w:val="24"/>
          <w:szCs w:val="24"/>
        </w:rPr>
        <w:t xml:space="preserve">πιστρεπτέας </w:t>
      </w:r>
      <w:r w:rsidR="004C5497" w:rsidRPr="009377F0">
        <w:rPr>
          <w:rFonts w:asciiTheme="minorHAnsi" w:hAnsiTheme="minorHAnsi" w:cstheme="minorHAnsi"/>
          <w:sz w:val="24"/>
          <w:szCs w:val="24"/>
        </w:rPr>
        <w:t>Π</w:t>
      </w:r>
      <w:r w:rsidRPr="009377F0">
        <w:rPr>
          <w:rFonts w:asciiTheme="minorHAnsi" w:hAnsiTheme="minorHAnsi" w:cstheme="minorHAnsi"/>
          <w:sz w:val="24"/>
          <w:szCs w:val="24"/>
        </w:rPr>
        <w:t>ροκαταβολής</w:t>
      </w:r>
      <w:r w:rsidR="004C5497" w:rsidRPr="009377F0">
        <w:rPr>
          <w:rFonts w:asciiTheme="minorHAnsi" w:hAnsiTheme="minorHAnsi" w:cstheme="minorHAnsi"/>
          <w:sz w:val="24"/>
          <w:szCs w:val="24"/>
        </w:rPr>
        <w:t>"</w:t>
      </w:r>
      <w:r w:rsidRPr="009377F0">
        <w:rPr>
          <w:rFonts w:asciiTheme="minorHAnsi" w:hAnsiTheme="minorHAnsi" w:cstheme="minorHAnsi"/>
          <w:sz w:val="24"/>
          <w:szCs w:val="24"/>
        </w:rPr>
        <w:t xml:space="preserve"> είναι η επιχείρηση 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 xml:space="preserve">να έχει </w:t>
      </w:r>
      <w:r w:rsidR="004C5497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προηγουμένως 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>υποβάλλει στην πλατφόρμα "myBusinessSupport" και τα στοιχεία τζίρου</w:t>
      </w:r>
      <w:r w:rsidR="004C5497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της για το 10μηνο Ιανουαρίου - Οκτωβρίου</w:t>
      </w:r>
      <w:r w:rsidR="006B62ED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2020</w:t>
      </w:r>
      <w:r w:rsidRPr="009377F0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DE61FE" w:rsidRPr="009377F0" w:rsidRDefault="00DE61FE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</w:t>
      </w:r>
      <w:r w:rsidR="00A50065" w:rsidRPr="009377F0">
        <w:rPr>
          <w:rFonts w:asciiTheme="minorHAnsi" w:hAnsiTheme="minorHAnsi" w:cstheme="minorHAnsi"/>
          <w:sz w:val="24"/>
          <w:szCs w:val="24"/>
        </w:rPr>
        <w:t xml:space="preserve">Σε περίπτωση απόρριψης της αίτησής της η </w:t>
      </w:r>
      <w:r w:rsidRPr="009377F0">
        <w:rPr>
          <w:rFonts w:asciiTheme="minorHAnsi" w:hAnsiTheme="minorHAnsi" w:cstheme="minorHAnsi"/>
          <w:sz w:val="24"/>
          <w:szCs w:val="24"/>
        </w:rPr>
        <w:t>επιχείρηση δύναται να υποβάλε</w:t>
      </w:r>
      <w:r w:rsidR="00A50065" w:rsidRPr="009377F0">
        <w:rPr>
          <w:rFonts w:asciiTheme="minorHAnsi" w:hAnsiTheme="minorHAnsi" w:cstheme="minorHAnsi"/>
          <w:sz w:val="24"/>
          <w:szCs w:val="24"/>
        </w:rPr>
        <w:t>ι, εντός 5 εργάσιμων ημερών από την αρχική κοινοποίηση της απόφαση</w:t>
      </w:r>
      <w:r w:rsidR="006B62ED" w:rsidRPr="009377F0">
        <w:rPr>
          <w:rFonts w:asciiTheme="minorHAnsi" w:hAnsiTheme="minorHAnsi" w:cstheme="minorHAnsi"/>
          <w:sz w:val="24"/>
          <w:szCs w:val="24"/>
        </w:rPr>
        <w:t>ς της ΑΑΔΕ, αίτημα επανεξέτασης</w:t>
      </w:r>
      <w:r w:rsidRPr="009377F0">
        <w:rPr>
          <w:rFonts w:asciiTheme="minorHAnsi" w:hAnsiTheme="minorHAnsi" w:cstheme="minorHAnsi"/>
          <w:sz w:val="24"/>
          <w:szCs w:val="24"/>
        </w:rPr>
        <w:t>, </w:t>
      </w:r>
    </w:p>
    <w:p w:rsidR="00A50065" w:rsidRPr="009377F0" w:rsidRDefault="00A50065" w:rsidP="009377F0">
      <w:pPr>
        <w:pStyle w:val="Web"/>
        <w:spacing w:before="120" w:beforeAutospacing="0" w:after="0" w:afterAutospacing="0"/>
        <w:jc w:val="both"/>
        <w:rPr>
          <w:rFonts w:asciiTheme="minorHAnsi" w:eastAsiaTheme="minorHAnsi" w:hAnsiTheme="minorHAnsi" w:cstheme="minorHAnsi"/>
        </w:rPr>
      </w:pPr>
      <w:r w:rsidRPr="009377F0">
        <w:rPr>
          <w:rFonts w:asciiTheme="minorHAnsi" w:eastAsiaTheme="minorHAnsi" w:hAnsiTheme="minorHAnsi" w:cstheme="minorHAnsi"/>
        </w:rPr>
        <w:lastRenderedPageBreak/>
        <w:t>- Όπως και στις προηγούμενες φάσεις του μέτρου, οι αιτούντες για τη λήψη ενίσχυσης στο πλαίσιο της 4</w:t>
      </w:r>
      <w:r w:rsidRPr="009377F0">
        <w:rPr>
          <w:rFonts w:asciiTheme="minorHAnsi" w:eastAsiaTheme="minorHAnsi" w:hAnsiTheme="minorHAnsi" w:cstheme="minorHAnsi"/>
          <w:vertAlign w:val="superscript"/>
        </w:rPr>
        <w:t xml:space="preserve">ης </w:t>
      </w:r>
      <w:r w:rsidRPr="009377F0">
        <w:rPr>
          <w:rFonts w:asciiTheme="minorHAnsi" w:eastAsiaTheme="minorHAnsi" w:hAnsiTheme="minorHAnsi" w:cstheme="minorHAnsi"/>
        </w:rPr>
        <w:t>φάσης θα έχουν δικαίωμα επανυποβολής αιτήματος και στον επικείμενο 5</w:t>
      </w:r>
      <w:r w:rsidRPr="009377F0">
        <w:rPr>
          <w:rFonts w:asciiTheme="minorHAnsi" w:eastAsiaTheme="minorHAnsi" w:hAnsiTheme="minorHAnsi" w:cstheme="minorHAnsi"/>
          <w:vertAlign w:val="superscript"/>
        </w:rPr>
        <w:t>ο</w:t>
      </w:r>
      <w:r w:rsidRPr="009377F0">
        <w:rPr>
          <w:rFonts w:asciiTheme="minorHAnsi" w:eastAsiaTheme="minorHAnsi" w:hAnsiTheme="minorHAnsi" w:cstheme="minorHAnsi"/>
        </w:rPr>
        <w:t xml:space="preserve"> κύκλο, αφαιρουμένων όμως των ποσών που θα λάβουν τώρα. </w:t>
      </w:r>
      <w:r w:rsidR="00FE6572" w:rsidRPr="009377F0">
        <w:rPr>
          <w:rFonts w:asciiTheme="minorHAnsi" w:eastAsiaTheme="minorHAnsi" w:hAnsiTheme="minorHAnsi" w:cstheme="minorHAnsi"/>
        </w:rPr>
        <w:t>Στην πραγματικότητα ο 4</w:t>
      </w:r>
      <w:r w:rsidR="00FE6572" w:rsidRPr="009377F0">
        <w:rPr>
          <w:rFonts w:asciiTheme="minorHAnsi" w:eastAsiaTheme="minorHAnsi" w:hAnsiTheme="minorHAnsi" w:cstheme="minorHAnsi"/>
          <w:vertAlign w:val="superscript"/>
        </w:rPr>
        <w:t xml:space="preserve">ος </w:t>
      </w:r>
      <w:r w:rsidR="00FE6572" w:rsidRPr="009377F0">
        <w:rPr>
          <w:rFonts w:asciiTheme="minorHAnsi" w:eastAsiaTheme="minorHAnsi" w:hAnsiTheme="minorHAnsi" w:cstheme="minorHAnsi"/>
        </w:rPr>
        <w:t>και 5</w:t>
      </w:r>
      <w:r w:rsidR="00FE6572" w:rsidRPr="009377F0">
        <w:rPr>
          <w:rFonts w:asciiTheme="minorHAnsi" w:eastAsiaTheme="minorHAnsi" w:hAnsiTheme="minorHAnsi" w:cstheme="minorHAnsi"/>
          <w:vertAlign w:val="superscript"/>
        </w:rPr>
        <w:t xml:space="preserve">ος </w:t>
      </w:r>
      <w:r w:rsidR="00FE6572" w:rsidRPr="009377F0">
        <w:rPr>
          <w:rFonts w:asciiTheme="minorHAnsi" w:eastAsiaTheme="minorHAnsi" w:hAnsiTheme="minorHAnsi" w:cstheme="minorHAnsi"/>
        </w:rPr>
        <w:t xml:space="preserve">κύκλος του μέτρου αποτελούν </w:t>
      </w:r>
      <w:r w:rsidR="00A93347" w:rsidRPr="009377F0">
        <w:rPr>
          <w:rFonts w:asciiTheme="minorHAnsi" w:eastAsiaTheme="minorHAnsi" w:hAnsiTheme="minorHAnsi" w:cstheme="minorHAnsi"/>
        </w:rPr>
        <w:t>ένα ενιαίο πλαίσιο</w:t>
      </w:r>
      <w:r w:rsidR="001D4F62" w:rsidRPr="009377F0">
        <w:rPr>
          <w:rFonts w:asciiTheme="minorHAnsi" w:eastAsiaTheme="minorHAnsi" w:hAnsiTheme="minorHAnsi" w:cstheme="minorHAnsi"/>
        </w:rPr>
        <w:t>/εργαλείο</w:t>
      </w:r>
      <w:r w:rsidR="00FE6572" w:rsidRPr="009377F0">
        <w:rPr>
          <w:rFonts w:asciiTheme="minorHAnsi" w:eastAsiaTheme="minorHAnsi" w:hAnsiTheme="minorHAnsi" w:cstheme="minorHAnsi"/>
        </w:rPr>
        <w:t>, με κάποια όμως χρονική υστέρηση</w:t>
      </w:r>
      <w:r w:rsidR="007F6CBD" w:rsidRPr="009377F0">
        <w:rPr>
          <w:rFonts w:asciiTheme="minorHAnsi" w:eastAsiaTheme="minorHAnsi" w:hAnsiTheme="minorHAnsi" w:cstheme="minorHAnsi"/>
        </w:rPr>
        <w:t xml:space="preserve"> εφαρμογής</w:t>
      </w:r>
      <w:r w:rsidR="00FE6572" w:rsidRPr="009377F0">
        <w:rPr>
          <w:rFonts w:asciiTheme="minorHAnsi" w:eastAsiaTheme="minorHAnsi" w:hAnsiTheme="minorHAnsi" w:cstheme="minorHAnsi"/>
        </w:rPr>
        <w:t>, προκειμένου να εξαλειφθούν χρονοβόρες διαδικασίες και να διοχετευθούν άμεσα πόροι στην πραγματική οικονομία.</w:t>
      </w:r>
    </w:p>
    <w:p w:rsidR="00A451E7" w:rsidRPr="009377F0" w:rsidRDefault="007448D7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Με στόχο της επίσπευση των διαδικασιών, τα προβλεπόμενα μέχρι και σήμερα 2 βήματα για την ολοκλήρωση της υποβολής αίτησης και εκταμίευσης του ποσού στους δικαιούχους </w:t>
      </w:r>
      <w:r w:rsidRPr="009377F0">
        <w:rPr>
          <w:rFonts w:asciiTheme="minorHAnsi" w:hAnsiTheme="minorHAnsi" w:cstheme="minorHAnsi"/>
          <w:i/>
          <w:sz w:val="24"/>
          <w:szCs w:val="24"/>
        </w:rPr>
        <w:t>(1</w:t>
      </w:r>
      <w:r w:rsidRPr="009377F0">
        <w:rPr>
          <w:rFonts w:asciiTheme="minorHAnsi" w:hAnsiTheme="minorHAnsi" w:cstheme="minorHAnsi"/>
          <w:i/>
          <w:sz w:val="24"/>
          <w:szCs w:val="24"/>
          <w:vertAlign w:val="superscript"/>
        </w:rPr>
        <w:t>ο</w:t>
      </w:r>
      <w:r w:rsidRPr="009377F0">
        <w:rPr>
          <w:rFonts w:asciiTheme="minorHAnsi" w:hAnsiTheme="minorHAnsi" w:cstheme="minorHAnsi"/>
          <w:i/>
          <w:sz w:val="24"/>
          <w:szCs w:val="24"/>
        </w:rPr>
        <w:t xml:space="preserve"> Βήμα: Συμπλήρωση και αποστολή αίτησης ενδιαφέροντος και 2</w:t>
      </w:r>
      <w:r w:rsidRPr="009377F0">
        <w:rPr>
          <w:rFonts w:asciiTheme="minorHAnsi" w:hAnsiTheme="minorHAnsi" w:cstheme="minorHAnsi"/>
          <w:i/>
          <w:sz w:val="24"/>
          <w:szCs w:val="24"/>
          <w:vertAlign w:val="superscript"/>
        </w:rPr>
        <w:t>ο</w:t>
      </w:r>
      <w:r w:rsidRPr="009377F0">
        <w:rPr>
          <w:rFonts w:asciiTheme="minorHAnsi" w:hAnsiTheme="minorHAnsi" w:cstheme="minorHAnsi"/>
          <w:i/>
          <w:sz w:val="24"/>
          <w:szCs w:val="24"/>
        </w:rPr>
        <w:t xml:space="preserve"> Βήμα: Αποδοχή </w:t>
      </w:r>
      <w:r w:rsidR="006B62ED" w:rsidRPr="009377F0">
        <w:rPr>
          <w:rFonts w:asciiTheme="minorHAnsi" w:hAnsiTheme="minorHAnsi" w:cstheme="minorHAnsi"/>
          <w:i/>
          <w:sz w:val="24"/>
          <w:szCs w:val="24"/>
        </w:rPr>
        <w:t>της ενίσχυσης</w:t>
      </w:r>
      <w:r w:rsidRPr="009377F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B62ED" w:rsidRPr="009377F0">
        <w:rPr>
          <w:rFonts w:asciiTheme="minorHAnsi" w:hAnsiTheme="minorHAnsi" w:cstheme="minorHAnsi"/>
          <w:i/>
          <w:sz w:val="24"/>
          <w:szCs w:val="24"/>
        </w:rPr>
        <w:t>από τις επιχειρήσεις</w:t>
      </w:r>
      <w:r w:rsidRPr="009377F0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Pr="009377F0">
        <w:rPr>
          <w:rFonts w:asciiTheme="minorHAnsi" w:hAnsiTheme="minorHAnsi" w:cstheme="minorHAnsi"/>
          <w:sz w:val="24"/>
          <w:szCs w:val="24"/>
        </w:rPr>
        <w:t>θα συγχωνευτούν σε ένα</w:t>
      </w:r>
      <w:r w:rsidR="00A451E7" w:rsidRPr="009377F0">
        <w:rPr>
          <w:rFonts w:asciiTheme="minorHAnsi" w:hAnsiTheme="minorHAnsi" w:cstheme="minorHAnsi"/>
          <w:sz w:val="24"/>
          <w:szCs w:val="24"/>
        </w:rPr>
        <w:t>.</w:t>
      </w:r>
      <w:r w:rsidR="00E1468F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155751" w:rsidRPr="009377F0">
        <w:rPr>
          <w:rFonts w:asciiTheme="minorHAnsi" w:hAnsiTheme="minorHAnsi" w:cstheme="minorHAnsi"/>
          <w:sz w:val="24"/>
          <w:szCs w:val="24"/>
        </w:rPr>
        <w:t xml:space="preserve">Πλέον, στην πλατφόρμα υποβολής αίτησης ενδιαφέροντος θα εμφανίζεται </w:t>
      </w:r>
      <w:r w:rsidR="00155751" w:rsidRPr="009377F0">
        <w:rPr>
          <w:rFonts w:asciiTheme="minorHAnsi" w:hAnsiTheme="minorHAnsi" w:cstheme="minorHAnsi"/>
          <w:b/>
          <w:bCs/>
          <w:sz w:val="24"/>
          <w:szCs w:val="24"/>
        </w:rPr>
        <w:t>απευθείας</w:t>
      </w:r>
      <w:r w:rsidR="00155751" w:rsidRPr="009377F0">
        <w:rPr>
          <w:rFonts w:asciiTheme="minorHAnsi" w:hAnsiTheme="minorHAnsi" w:cstheme="minorHAnsi"/>
          <w:sz w:val="24"/>
          <w:szCs w:val="24"/>
        </w:rPr>
        <w:t xml:space="preserve"> το ποσό της ενίσχυσης που δικαιούται η επιχείρηση, εφόσον πληροί τα κριτήρια ένταξης, με στόχο την άμεση πίστωση των ενισχύσεων στους τραπεζικούς λογαριασμούς των δικαιούχων.</w:t>
      </w:r>
    </w:p>
    <w:p w:rsidR="00AE6A40" w:rsidRPr="009377F0" w:rsidRDefault="007448D7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7657C4" w:rsidRPr="009377F0">
        <w:rPr>
          <w:rFonts w:asciiTheme="minorHAnsi" w:hAnsiTheme="minorHAnsi" w:cstheme="minorHAnsi"/>
          <w:b/>
          <w:sz w:val="24"/>
          <w:szCs w:val="24"/>
          <w:u w:val="single"/>
        </w:rPr>
        <w:t>"</w:t>
      </w:r>
      <w:r w:rsidR="00AE6A40" w:rsidRPr="009377F0">
        <w:rPr>
          <w:rFonts w:asciiTheme="minorHAnsi" w:hAnsiTheme="minorHAnsi" w:cstheme="minorHAnsi"/>
          <w:b/>
          <w:sz w:val="24"/>
          <w:szCs w:val="24"/>
          <w:u w:val="single"/>
        </w:rPr>
        <w:t>Μερικώς Επιστρεπτέα Προκαταβολή</w:t>
      </w:r>
      <w:r w:rsidR="007657C4" w:rsidRPr="009377F0">
        <w:rPr>
          <w:rFonts w:asciiTheme="minorHAnsi" w:hAnsiTheme="minorHAnsi" w:cstheme="minorHAnsi"/>
          <w:b/>
          <w:sz w:val="24"/>
          <w:szCs w:val="24"/>
          <w:u w:val="single"/>
        </w:rPr>
        <w:t>"</w:t>
      </w:r>
      <w:r w:rsidR="00AE6A40" w:rsidRPr="009377F0">
        <w:rPr>
          <w:rFonts w:asciiTheme="minorHAnsi" w:hAnsiTheme="minorHAnsi" w:cstheme="minorHAnsi"/>
          <w:b/>
          <w:sz w:val="24"/>
          <w:szCs w:val="24"/>
          <w:u w:val="single"/>
        </w:rPr>
        <w:t>, υπό τον όρο</w:t>
      </w:r>
      <w:r w:rsidR="00DE61FE" w:rsidRPr="009377F0">
        <w:rPr>
          <w:rFonts w:asciiTheme="minorHAnsi" w:hAnsiTheme="minorHAnsi" w:cstheme="minorHAnsi"/>
          <w:b/>
          <w:sz w:val="24"/>
          <w:szCs w:val="24"/>
          <w:u w:val="single"/>
        </w:rPr>
        <w:t>/ρήτρα</w:t>
      </w:r>
      <w:r w:rsidR="00AE6A40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διατήρησης του ίδιου αριθμού θέσεων εργασίας έως 31/3/2021</w:t>
      </w:r>
    </w:p>
    <w:p w:rsidR="00CA7231" w:rsidRPr="009377F0" w:rsidRDefault="004E0D0E" w:rsidP="009377F0">
      <w:pPr>
        <w:pStyle w:val="a5"/>
        <w:spacing w:before="120"/>
        <w:ind w:left="0" w:hanging="11"/>
        <w:contextualSpacing w:val="0"/>
        <w:jc w:val="both"/>
        <w:rPr>
          <w:rStyle w:val="a6"/>
          <w:rFonts w:asciiTheme="minorHAnsi" w:hAnsiTheme="minorHAnsi" w:cstheme="minorHAnsi"/>
          <w:b w:val="0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-Το </w:t>
      </w:r>
      <w:r w:rsidRPr="009377F0">
        <w:rPr>
          <w:rFonts w:asciiTheme="minorHAnsi" w:hAnsiTheme="minorHAnsi" w:cstheme="minorHAnsi"/>
          <w:b/>
          <w:sz w:val="24"/>
          <w:szCs w:val="24"/>
        </w:rPr>
        <w:t>50%</w:t>
      </w:r>
      <w:r w:rsidRPr="009377F0">
        <w:rPr>
          <w:rFonts w:asciiTheme="minorHAnsi" w:hAnsiTheme="minorHAnsi" w:cstheme="minorHAnsi"/>
          <w:sz w:val="24"/>
          <w:szCs w:val="24"/>
        </w:rPr>
        <w:t xml:space="preserve"> του ποσού της ενίσχυσης που θα λάβουν επιχειρήσεις και ελεύθεροι επαγγελματίες, στο πλαίσιο του </w:t>
      </w:r>
      <w:r w:rsidR="00CA7231" w:rsidRPr="009377F0">
        <w:rPr>
          <w:rFonts w:asciiTheme="minorHAnsi" w:hAnsiTheme="minorHAnsi" w:cstheme="minorHAnsi"/>
          <w:sz w:val="24"/>
          <w:szCs w:val="24"/>
        </w:rPr>
        <w:t>4</w:t>
      </w:r>
      <w:r w:rsidR="00CA7231" w:rsidRPr="009377F0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9377F0">
        <w:rPr>
          <w:rFonts w:asciiTheme="minorHAnsi" w:hAnsiTheme="minorHAnsi" w:cstheme="minorHAnsi"/>
          <w:sz w:val="24"/>
          <w:szCs w:val="24"/>
        </w:rPr>
        <w:t xml:space="preserve"> κύκλου επιστρεπτέας προκαταβολής, </w:t>
      </w:r>
      <w:r w:rsidRPr="009377F0">
        <w:rPr>
          <w:rStyle w:val="a6"/>
          <w:rFonts w:asciiTheme="minorHAnsi" w:hAnsiTheme="minorHAnsi" w:cstheme="minorHAnsi"/>
          <w:sz w:val="24"/>
          <w:szCs w:val="24"/>
        </w:rPr>
        <w:t>δεν επιστρέφεται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 xml:space="preserve">υπό τον όρο </w:t>
      </w:r>
      <w:r w:rsidR="004C5497"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 xml:space="preserve">βεβαίως 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 xml:space="preserve">διατήρησης του </w:t>
      </w:r>
      <w:r w:rsidR="000900A9"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>ίδιου αριθμού εργαζομένων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 xml:space="preserve"> έως την 31</w:t>
      </w:r>
      <w:r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  <w:vertAlign w:val="superscript"/>
        </w:rPr>
        <w:t>η</w:t>
      </w:r>
      <w:r w:rsidR="00DE61FE" w:rsidRPr="009377F0">
        <w:rPr>
          <w:rStyle w:val="a6"/>
          <w:rFonts w:asciiTheme="minorHAnsi" w:hAnsiTheme="minorHAnsi" w:cstheme="minorHAnsi"/>
          <w:b w:val="0"/>
          <w:sz w:val="24"/>
          <w:szCs w:val="24"/>
          <w:u w:val="single"/>
        </w:rPr>
        <w:t>/3/2021</w:t>
      </w:r>
      <w:r w:rsidR="00DE61FE" w:rsidRPr="009377F0">
        <w:rPr>
          <w:rStyle w:val="a6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61FE" w:rsidRPr="009377F0">
        <w:rPr>
          <w:rStyle w:val="a6"/>
          <w:rFonts w:asciiTheme="minorHAnsi" w:hAnsiTheme="minorHAnsi" w:cstheme="minorHAnsi"/>
          <w:b w:val="0"/>
          <w:i/>
          <w:sz w:val="24"/>
          <w:szCs w:val="24"/>
        </w:rPr>
        <w:t>(</w:t>
      </w:r>
      <w:r w:rsidR="00CA7231" w:rsidRPr="009377F0">
        <w:rPr>
          <w:rStyle w:val="a6"/>
          <w:rFonts w:asciiTheme="minorHAnsi" w:hAnsiTheme="minorHAnsi" w:cstheme="minorHAnsi"/>
          <w:b w:val="0"/>
          <w:i/>
          <w:sz w:val="24"/>
          <w:szCs w:val="24"/>
        </w:rPr>
        <w:t>επιβεβαίωση μέσω ΠΣ "Εργάνη"</w:t>
      </w:r>
      <w:r w:rsidR="00DE61FE" w:rsidRPr="009377F0">
        <w:rPr>
          <w:rStyle w:val="a6"/>
          <w:rFonts w:asciiTheme="minorHAnsi" w:hAnsiTheme="minorHAnsi" w:cstheme="minorHAnsi"/>
          <w:b w:val="0"/>
          <w:i/>
          <w:sz w:val="24"/>
          <w:szCs w:val="24"/>
        </w:rPr>
        <w:t>)</w:t>
      </w:r>
      <w:r w:rsidRPr="009377F0">
        <w:rPr>
          <w:rStyle w:val="a6"/>
          <w:rFonts w:asciiTheme="minorHAnsi" w:hAnsiTheme="minorHAnsi" w:cstheme="minorHAnsi"/>
          <w:b w:val="0"/>
          <w:i/>
          <w:sz w:val="24"/>
          <w:szCs w:val="24"/>
        </w:rPr>
        <w:t xml:space="preserve">. </w:t>
      </w:r>
    </w:p>
    <w:p w:rsidR="000900A9" w:rsidRDefault="00AE6A40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Cs/>
          <w:sz w:val="24"/>
          <w:szCs w:val="24"/>
        </w:rPr>
        <w:t>-</w:t>
      </w:r>
      <w:r w:rsidR="00D07919" w:rsidRPr="0093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00A9" w:rsidRPr="009377F0">
        <w:rPr>
          <w:rFonts w:asciiTheme="minorHAnsi" w:hAnsiTheme="minorHAnsi" w:cstheme="minorHAnsi"/>
          <w:bCs/>
          <w:sz w:val="24"/>
          <w:szCs w:val="24"/>
        </w:rPr>
        <w:t>Σε περίπτωση που το επίπεδο απασχόλησης που είχε η επιχείρηση κατά την 1</w:t>
      </w:r>
      <w:r w:rsidR="000900A9" w:rsidRPr="009377F0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="007657C4" w:rsidRPr="009377F0">
        <w:rPr>
          <w:rFonts w:asciiTheme="minorHAnsi" w:hAnsiTheme="minorHAnsi" w:cstheme="minorHAnsi"/>
          <w:bCs/>
          <w:sz w:val="24"/>
          <w:szCs w:val="24"/>
        </w:rPr>
        <w:t xml:space="preserve">/9/2020 </w:t>
      </w:r>
      <w:r w:rsidR="000900A9" w:rsidRPr="009377F0">
        <w:rPr>
          <w:rFonts w:asciiTheme="minorHAnsi" w:hAnsiTheme="minorHAnsi" w:cstheme="minorHAnsi"/>
          <w:bCs/>
          <w:sz w:val="24"/>
          <w:szCs w:val="24"/>
        </w:rPr>
        <w:t>είναι υψηλότερο από αυτό που είχε κατά την 1</w:t>
      </w:r>
      <w:r w:rsidR="000900A9" w:rsidRPr="009377F0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="007657C4" w:rsidRPr="009377F0">
        <w:rPr>
          <w:rFonts w:asciiTheme="minorHAnsi" w:hAnsiTheme="minorHAnsi" w:cstheme="minorHAnsi"/>
          <w:bCs/>
          <w:sz w:val="24"/>
          <w:szCs w:val="24"/>
        </w:rPr>
        <w:t>/3/2020</w:t>
      </w:r>
      <w:r w:rsidR="000900A9" w:rsidRPr="009377F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A7231" w:rsidRPr="009377F0">
        <w:rPr>
          <w:rFonts w:asciiTheme="minorHAnsi" w:hAnsiTheme="minorHAnsi" w:cstheme="minorHAnsi"/>
          <w:bCs/>
          <w:sz w:val="24"/>
          <w:szCs w:val="24"/>
        </w:rPr>
        <w:t xml:space="preserve">η </w:t>
      </w:r>
      <w:r w:rsidR="000900A9" w:rsidRPr="009377F0">
        <w:rPr>
          <w:rFonts w:asciiTheme="minorHAnsi" w:hAnsiTheme="minorHAnsi" w:cstheme="minorHAnsi"/>
          <w:bCs/>
          <w:sz w:val="24"/>
          <w:szCs w:val="24"/>
        </w:rPr>
        <w:t xml:space="preserve">επιχείρηση υποχρεούται να διατηρήσει έως την </w:t>
      </w:r>
      <w:r w:rsidR="007657C4" w:rsidRPr="009377F0">
        <w:rPr>
          <w:rFonts w:asciiTheme="minorHAnsi" w:hAnsiTheme="minorHAnsi" w:cstheme="minorHAnsi"/>
          <w:bCs/>
          <w:sz w:val="24"/>
          <w:szCs w:val="24"/>
        </w:rPr>
        <w:t>31/3/2021</w:t>
      </w:r>
      <w:r w:rsidR="000900A9" w:rsidRPr="009377F0">
        <w:rPr>
          <w:rFonts w:asciiTheme="minorHAnsi" w:hAnsiTheme="minorHAnsi" w:cstheme="minorHAnsi"/>
          <w:bCs/>
          <w:sz w:val="24"/>
          <w:szCs w:val="24"/>
        </w:rPr>
        <w:t xml:space="preserve"> το επίπεδο απασχόλησης που είχε κατά την 1</w:t>
      </w:r>
      <w:r w:rsidR="000900A9" w:rsidRPr="009377F0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="007657C4" w:rsidRPr="009377F0">
        <w:rPr>
          <w:rFonts w:asciiTheme="minorHAnsi" w:hAnsiTheme="minorHAnsi" w:cstheme="minorHAnsi"/>
          <w:bCs/>
          <w:sz w:val="24"/>
          <w:szCs w:val="24"/>
        </w:rPr>
        <w:t>/3/2020</w:t>
      </w:r>
      <w:r w:rsidR="00C87E17" w:rsidRPr="0093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87E17" w:rsidRPr="009377F0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4C5497" w:rsidRPr="009377F0">
        <w:rPr>
          <w:rFonts w:asciiTheme="minorHAnsi" w:hAnsiTheme="minorHAnsi" w:cstheme="minorHAnsi"/>
          <w:bCs/>
          <w:i/>
          <w:sz w:val="24"/>
          <w:szCs w:val="24"/>
        </w:rPr>
        <w:t>λ</w:t>
      </w:r>
      <w:r w:rsidR="00C87E17" w:rsidRPr="009377F0">
        <w:rPr>
          <w:rFonts w:asciiTheme="minorHAnsi" w:hAnsiTheme="minorHAnsi" w:cstheme="minorHAnsi"/>
          <w:bCs/>
          <w:i/>
          <w:sz w:val="24"/>
          <w:szCs w:val="24"/>
        </w:rPr>
        <w:t>ιγότεροι εργαζόμενοι)</w:t>
      </w:r>
      <w:r w:rsidR="00C87E17" w:rsidRPr="0093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231" w:rsidRPr="009377F0">
        <w:rPr>
          <w:rFonts w:asciiTheme="minorHAnsi" w:hAnsiTheme="minorHAnsi" w:cstheme="minorHAnsi"/>
          <w:bCs/>
          <w:sz w:val="24"/>
          <w:szCs w:val="24"/>
        </w:rPr>
        <w:t xml:space="preserve">και όχι </w:t>
      </w:r>
      <w:r w:rsidR="00DE61FE" w:rsidRPr="009377F0">
        <w:rPr>
          <w:rFonts w:asciiTheme="minorHAnsi" w:hAnsiTheme="minorHAnsi" w:cstheme="minorHAnsi"/>
          <w:bCs/>
          <w:sz w:val="24"/>
          <w:szCs w:val="24"/>
        </w:rPr>
        <w:t xml:space="preserve">τον αριθμό εργαζομένων </w:t>
      </w:r>
      <w:r w:rsidR="00CA7231" w:rsidRPr="009377F0">
        <w:rPr>
          <w:rFonts w:asciiTheme="minorHAnsi" w:hAnsiTheme="minorHAnsi" w:cstheme="minorHAnsi"/>
          <w:bCs/>
          <w:sz w:val="24"/>
          <w:szCs w:val="24"/>
        </w:rPr>
        <w:t>της 1</w:t>
      </w:r>
      <w:r w:rsidR="007657C4" w:rsidRPr="009377F0">
        <w:rPr>
          <w:rFonts w:asciiTheme="minorHAnsi" w:hAnsiTheme="minorHAnsi" w:cstheme="minorHAnsi"/>
          <w:bCs/>
          <w:sz w:val="24"/>
          <w:szCs w:val="24"/>
          <w:vertAlign w:val="superscript"/>
        </w:rPr>
        <w:t>ης</w:t>
      </w:r>
      <w:r w:rsidR="007657C4" w:rsidRPr="009377F0">
        <w:rPr>
          <w:rFonts w:asciiTheme="minorHAnsi" w:hAnsiTheme="minorHAnsi" w:cstheme="minorHAnsi"/>
          <w:bCs/>
          <w:sz w:val="24"/>
          <w:szCs w:val="24"/>
        </w:rPr>
        <w:t xml:space="preserve">/9/2020 </w:t>
      </w:r>
      <w:r w:rsidR="00CA7231" w:rsidRPr="009377F0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155751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περισσότεροι </w:t>
      </w:r>
      <w:r w:rsidR="00155751" w:rsidRPr="009377F0">
        <w:rPr>
          <w:rFonts w:asciiTheme="minorHAnsi" w:hAnsiTheme="minorHAnsi" w:cstheme="minorHAnsi"/>
          <w:bCs/>
          <w:sz w:val="24"/>
          <w:szCs w:val="24"/>
        </w:rPr>
        <w:t xml:space="preserve">εργαζόμενοι </w:t>
      </w:r>
      <w:r w:rsidR="00155751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- </w:t>
      </w:r>
      <w:r w:rsidR="00DE61FE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155751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Επιβράβευση των επιχειρήσεων </w:t>
      </w:r>
      <w:r w:rsidR="00DE61FE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που </w:t>
      </w:r>
      <w:r w:rsidR="00CA7231" w:rsidRPr="009377F0">
        <w:rPr>
          <w:rFonts w:asciiTheme="minorHAnsi" w:hAnsiTheme="minorHAnsi" w:cstheme="minorHAnsi"/>
          <w:bCs/>
          <w:i/>
          <w:sz w:val="24"/>
          <w:szCs w:val="24"/>
        </w:rPr>
        <w:t>προέβησαν σε προσλήψεις στη διάρκεια του καλοκαιριού</w:t>
      </w:r>
      <w:r w:rsidR="00674195" w:rsidRPr="009377F0">
        <w:rPr>
          <w:rFonts w:asciiTheme="minorHAnsi" w:hAnsiTheme="minorHAnsi" w:cstheme="minorHAnsi"/>
          <w:bCs/>
          <w:i/>
          <w:sz w:val="24"/>
          <w:szCs w:val="24"/>
        </w:rPr>
        <w:t xml:space="preserve"> 2020</w:t>
      </w:r>
      <w:r w:rsidR="00CA7231" w:rsidRPr="009377F0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="000900A9" w:rsidRPr="009377F0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="000900A9" w:rsidRPr="0093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74195" w:rsidRPr="009377F0">
        <w:rPr>
          <w:rFonts w:asciiTheme="minorHAnsi" w:hAnsiTheme="minorHAnsi" w:cstheme="minorHAnsi"/>
          <w:sz w:val="24"/>
          <w:szCs w:val="24"/>
        </w:rPr>
        <w:t>Στην ρήτρα διατήρησης ίδιου αριθμού θέσεων εργασίας δεν λαμβάνονται υπόψη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οι λύσεις συμβάσεων ένεκα συνταξιοδότησης ή θανάτου, οι λύσεις συμβάσεων εργασίας ορισμένου χρόνου και οι οικειοθελείς παραιτήσεις.</w:t>
      </w:r>
    </w:p>
    <w:p w:rsidR="009377F0" w:rsidRPr="009377F0" w:rsidRDefault="009377F0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900A9" w:rsidRPr="009377F0" w:rsidRDefault="00DD2995" w:rsidP="009377F0">
      <w:pPr>
        <w:pStyle w:val="a5"/>
        <w:shd w:val="clear" w:color="auto" w:fill="BFBFBF" w:themeFill="background1" w:themeFillShade="BF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Γ.1  </w:t>
      </w:r>
      <w:r w:rsidR="000900A9" w:rsidRPr="009377F0">
        <w:rPr>
          <w:rFonts w:asciiTheme="minorHAnsi" w:hAnsiTheme="minorHAnsi" w:cstheme="minorHAnsi"/>
          <w:b/>
          <w:sz w:val="24"/>
          <w:szCs w:val="24"/>
          <w:u w:val="single"/>
        </w:rPr>
        <w:t>Ύψος ενίσχυσης</w:t>
      </w:r>
      <w:r w:rsidR="00686C65" w:rsidRPr="009377F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0900A9" w:rsidRPr="009377F0" w:rsidRDefault="007657C4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sz w:val="24"/>
          <w:szCs w:val="24"/>
        </w:rPr>
        <w:t>-</w:t>
      </w:r>
      <w:r w:rsidR="000900A9" w:rsidRPr="009377F0">
        <w:rPr>
          <w:rFonts w:asciiTheme="minorHAnsi" w:hAnsiTheme="minorHAnsi" w:cstheme="minorHAnsi"/>
          <w:sz w:val="24"/>
          <w:szCs w:val="24"/>
        </w:rPr>
        <w:t>Το ύψος της ενίσχυσης</w:t>
      </w:r>
      <w:r w:rsidR="006E2147" w:rsidRPr="009377F0">
        <w:rPr>
          <w:rFonts w:asciiTheme="minorHAnsi" w:hAnsiTheme="minorHAnsi" w:cstheme="minorHAnsi"/>
          <w:sz w:val="24"/>
          <w:szCs w:val="24"/>
        </w:rPr>
        <w:t xml:space="preserve">, εκτός των περιπτώσεων που περιγράφονται παρακάτω,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προσδιορίζεται τυποποιημένα </w:t>
      </w:r>
      <w:r w:rsidR="006B62ED" w:rsidRPr="009377F0">
        <w:rPr>
          <w:rFonts w:asciiTheme="minorHAnsi" w:hAnsiTheme="minorHAnsi" w:cstheme="minorHAnsi"/>
          <w:sz w:val="24"/>
          <w:szCs w:val="24"/>
        </w:rPr>
        <w:t>βάσει μαθηματικού τύπου</w:t>
      </w:r>
      <w:r w:rsidR="000900A9" w:rsidRPr="009377F0">
        <w:rPr>
          <w:rFonts w:asciiTheme="minorHAnsi" w:hAnsiTheme="minorHAnsi" w:cstheme="minorHAnsi"/>
          <w:sz w:val="24"/>
          <w:szCs w:val="24"/>
        </w:rPr>
        <w:t> με βάση την πτώση τζίρου</w:t>
      </w:r>
      <w:r w:rsidR="00686C65" w:rsidRPr="009377F0">
        <w:rPr>
          <w:rFonts w:asciiTheme="minorHAnsi" w:hAnsiTheme="minorHAnsi" w:cstheme="minorHAnsi"/>
          <w:sz w:val="24"/>
          <w:szCs w:val="24"/>
        </w:rPr>
        <w:t xml:space="preserve"> και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τον αριθμό </w:t>
      </w:r>
      <w:r w:rsidR="006E2147" w:rsidRPr="009377F0">
        <w:rPr>
          <w:rFonts w:asciiTheme="minorHAnsi" w:hAnsiTheme="minorHAnsi" w:cstheme="minorHAnsi"/>
          <w:sz w:val="24"/>
          <w:szCs w:val="24"/>
        </w:rPr>
        <w:t xml:space="preserve">των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εργαζομένων. </w:t>
      </w:r>
      <w:r w:rsidR="006E2147" w:rsidRPr="009377F0">
        <w:rPr>
          <w:rFonts w:asciiTheme="minorHAnsi" w:hAnsiTheme="minorHAnsi" w:cstheme="minorHAnsi"/>
          <w:sz w:val="24"/>
          <w:szCs w:val="24"/>
        </w:rPr>
        <w:t>Επισημαίνεται πως το αρχικά προκύπτον ποσό ενίσχυσης</w:t>
      </w:r>
      <w:r w:rsidR="006B62ED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6E2147" w:rsidRPr="009377F0">
        <w:rPr>
          <w:rFonts w:asciiTheme="minorHAnsi" w:hAnsiTheme="minorHAnsi" w:cstheme="minorHAnsi"/>
          <w:sz w:val="24"/>
          <w:szCs w:val="24"/>
        </w:rPr>
        <w:t>βάσει λογαρίθμου</w:t>
      </w:r>
      <w:r w:rsidR="006B62ED" w:rsidRPr="009377F0">
        <w:rPr>
          <w:rFonts w:asciiTheme="minorHAnsi" w:hAnsiTheme="minorHAnsi" w:cstheme="minorHAnsi"/>
          <w:sz w:val="24"/>
          <w:szCs w:val="24"/>
        </w:rPr>
        <w:t>,</w:t>
      </w:r>
      <w:r w:rsidR="006E2147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6E2147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μειώνεται αναλόγως του αριθμού </w:t>
      </w:r>
      <w:r w:rsidR="00155751" w:rsidRPr="009377F0">
        <w:rPr>
          <w:rFonts w:asciiTheme="minorHAnsi" w:hAnsiTheme="minorHAnsi" w:cstheme="minorHAnsi"/>
          <w:sz w:val="24"/>
          <w:szCs w:val="24"/>
          <w:u w:val="single"/>
        </w:rPr>
        <w:t>εργαζομένων</w:t>
      </w:r>
      <w:r w:rsidR="006E2147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μίας επιχείρησης που έχουν τεθεί σε αναστολή </w:t>
      </w:r>
      <w:r w:rsidR="006B62ED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και της Αποζημίωσης Ειδικού Σκοπού που </w:t>
      </w:r>
      <w:r w:rsidR="00155751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αυτοί </w:t>
      </w:r>
      <w:r w:rsidR="006B62ED" w:rsidRPr="009377F0">
        <w:rPr>
          <w:rFonts w:asciiTheme="minorHAnsi" w:hAnsiTheme="minorHAnsi" w:cstheme="minorHAnsi"/>
          <w:sz w:val="24"/>
          <w:szCs w:val="24"/>
          <w:u w:val="single"/>
        </w:rPr>
        <w:t>λαμβάνουν</w:t>
      </w:r>
      <w:r w:rsidR="00155751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από το Κράτος </w:t>
      </w:r>
      <w:r w:rsidR="006B62ED" w:rsidRPr="009377F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E2147" w:rsidRPr="009377F0">
        <w:rPr>
          <w:rFonts w:asciiTheme="minorHAnsi" w:hAnsiTheme="minorHAnsi" w:cstheme="minorHAnsi"/>
          <w:sz w:val="24"/>
          <w:szCs w:val="24"/>
          <w:u w:val="single"/>
        </w:rPr>
        <w:t>(αριθμός εργαζομένων σε αναστολή * 534 ευρώ).</w:t>
      </w:r>
    </w:p>
    <w:p w:rsidR="000900A9" w:rsidRPr="009377F0" w:rsidRDefault="00686C65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- Κ</w:t>
      </w:r>
      <w:r w:rsidR="000900A9" w:rsidRPr="009377F0">
        <w:rPr>
          <w:rFonts w:asciiTheme="minorHAnsi" w:hAnsiTheme="minorHAnsi" w:cstheme="minorHAnsi"/>
          <w:b/>
          <w:sz w:val="24"/>
          <w:szCs w:val="24"/>
        </w:rPr>
        <w:t xml:space="preserve">ατώτερα όρια </w:t>
      </w:r>
      <w:r w:rsidRPr="009377F0">
        <w:rPr>
          <w:rFonts w:asciiTheme="minorHAnsi" w:hAnsiTheme="minorHAnsi" w:cstheme="minorHAnsi"/>
          <w:b/>
          <w:sz w:val="24"/>
          <w:szCs w:val="24"/>
        </w:rPr>
        <w:t>ενίσχυσης</w:t>
      </w:r>
      <w:r w:rsidR="000900A9" w:rsidRPr="009377F0">
        <w:rPr>
          <w:rFonts w:asciiTheme="minorHAnsi" w:hAnsiTheme="minorHAnsi" w:cstheme="minorHAnsi"/>
          <w:b/>
          <w:sz w:val="24"/>
          <w:szCs w:val="24"/>
        </w:rPr>
        <w:t>:</w:t>
      </w:r>
      <w:r w:rsidRPr="009377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Ατομικές επιχειρήσεις που δεν απασχολούσαν κανένα εργαζόμενο και δεν διαθέτουν ταμειακή μηχανή, η ενίσχυση ορίζεται, ανεξαρτήτως μαθηματικού τύπου, σε </w:t>
      </w:r>
      <w:r w:rsidRPr="009377F0">
        <w:rPr>
          <w:rFonts w:asciiTheme="minorHAnsi" w:hAnsiTheme="minorHAnsi" w:cstheme="minorHAnsi"/>
          <w:b/>
          <w:sz w:val="24"/>
          <w:szCs w:val="24"/>
        </w:rPr>
        <w:t>1.000 ευρώ</w:t>
      </w:r>
      <w:r w:rsidRPr="009377F0">
        <w:rPr>
          <w:rFonts w:asciiTheme="minorHAnsi" w:hAnsiTheme="minorHAnsi" w:cstheme="minorHAnsi"/>
          <w:sz w:val="24"/>
          <w:szCs w:val="24"/>
        </w:rPr>
        <w:t xml:space="preserve">. </w:t>
      </w:r>
      <w:r w:rsidR="000900A9" w:rsidRPr="009377F0">
        <w:rPr>
          <w:rFonts w:asciiTheme="minorHAnsi" w:hAnsiTheme="minorHAnsi" w:cstheme="minorHAnsi"/>
          <w:sz w:val="24"/>
          <w:szCs w:val="24"/>
        </w:rPr>
        <w:t>Αν</w:t>
      </w:r>
      <w:r w:rsidRPr="009377F0">
        <w:rPr>
          <w:rFonts w:asciiTheme="minorHAnsi" w:hAnsiTheme="minorHAnsi" w:cstheme="minorHAnsi"/>
          <w:sz w:val="24"/>
          <w:szCs w:val="24"/>
        </w:rPr>
        <w:t xml:space="preserve"> οι προαναφερθείσες επιχειρήσεις 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155751" w:rsidRPr="009377F0">
        <w:rPr>
          <w:rFonts w:asciiTheme="minorHAnsi" w:hAnsiTheme="minorHAnsi" w:cstheme="minorHAnsi"/>
          <w:sz w:val="24"/>
          <w:szCs w:val="24"/>
        </w:rPr>
        <w:t xml:space="preserve">έχουν κλείσει </w:t>
      </w:r>
      <w:r w:rsidRPr="009377F0">
        <w:rPr>
          <w:rFonts w:asciiTheme="minorHAnsi" w:hAnsiTheme="minorHAnsi" w:cstheme="minorHAnsi"/>
          <w:sz w:val="24"/>
          <w:szCs w:val="24"/>
        </w:rPr>
        <w:t xml:space="preserve"> με κρατική εντολή</w:t>
      </w:r>
      <w:r w:rsidR="00155751" w:rsidRPr="009377F0">
        <w:rPr>
          <w:rFonts w:asciiTheme="minorHAnsi" w:hAnsiTheme="minorHAnsi" w:cstheme="minorHAnsi"/>
          <w:sz w:val="24"/>
          <w:szCs w:val="24"/>
        </w:rPr>
        <w:t>,</w:t>
      </w:r>
      <w:r w:rsidRPr="009377F0">
        <w:rPr>
          <w:rFonts w:asciiTheme="minorHAnsi" w:hAnsiTheme="minorHAnsi" w:cstheme="minorHAnsi"/>
          <w:sz w:val="24"/>
          <w:szCs w:val="24"/>
        </w:rPr>
        <w:t xml:space="preserve"> το ποσό διπλασιάζεται στα </w:t>
      </w:r>
      <w:r w:rsidR="000900A9" w:rsidRPr="009377F0">
        <w:rPr>
          <w:rFonts w:asciiTheme="minorHAnsi" w:hAnsiTheme="minorHAnsi" w:cstheme="minorHAnsi"/>
          <w:b/>
          <w:sz w:val="24"/>
          <w:szCs w:val="24"/>
        </w:rPr>
        <w:t>2.000 ευρώ</w:t>
      </w:r>
      <w:r w:rsidR="000900A9" w:rsidRPr="009377F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7E17" w:rsidRDefault="00E56B7A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 xml:space="preserve">- Ανώτατο όριο ενίσχυσης: </w:t>
      </w:r>
      <w:r w:rsidRPr="009377F0">
        <w:rPr>
          <w:rFonts w:asciiTheme="minorHAnsi" w:hAnsiTheme="minorHAnsi" w:cstheme="minorHAnsi"/>
          <w:sz w:val="24"/>
          <w:szCs w:val="24"/>
        </w:rPr>
        <w:t>350.000 για τις επιχειρήσεις που απασχολούν έως 250</w:t>
      </w:r>
      <w:r w:rsidR="00F44556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>άτομα και 500.000</w:t>
      </w:r>
      <w:r w:rsidR="00F44556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ευρώ για τις επιχειρήσεις που απασχολούν άνω </w:t>
      </w:r>
      <w:r w:rsidR="004C5497" w:rsidRPr="009377F0">
        <w:rPr>
          <w:rFonts w:asciiTheme="minorHAnsi" w:hAnsiTheme="minorHAnsi" w:cstheme="minorHAnsi"/>
          <w:sz w:val="24"/>
          <w:szCs w:val="24"/>
        </w:rPr>
        <w:t xml:space="preserve">των </w:t>
      </w:r>
      <w:r w:rsidRPr="009377F0">
        <w:rPr>
          <w:rFonts w:asciiTheme="minorHAnsi" w:hAnsiTheme="minorHAnsi" w:cstheme="minorHAnsi"/>
          <w:sz w:val="24"/>
          <w:szCs w:val="24"/>
        </w:rPr>
        <w:t>250</w:t>
      </w:r>
      <w:r w:rsidR="00F44556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>ατόμων</w:t>
      </w:r>
      <w:r w:rsidR="00C87E17" w:rsidRPr="009377F0">
        <w:rPr>
          <w:rFonts w:asciiTheme="minorHAnsi" w:hAnsiTheme="minorHAnsi" w:cstheme="minorHAnsi"/>
          <w:sz w:val="24"/>
          <w:szCs w:val="24"/>
        </w:rPr>
        <w:t>.</w:t>
      </w:r>
    </w:p>
    <w:p w:rsidR="009377F0" w:rsidRDefault="009377F0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9377F0" w:rsidRPr="009377F0" w:rsidRDefault="009377F0" w:rsidP="009377F0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686C65" w:rsidRPr="009377F0" w:rsidRDefault="00DD2995" w:rsidP="009377F0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Γ.2  </w:t>
      </w:r>
      <w:r w:rsidR="00686C65" w:rsidRPr="009377F0">
        <w:rPr>
          <w:rFonts w:asciiTheme="minorHAnsi" w:hAnsiTheme="minorHAnsi" w:cstheme="minorHAnsi"/>
          <w:b/>
          <w:sz w:val="24"/>
          <w:szCs w:val="24"/>
          <w:u w:val="single"/>
        </w:rPr>
        <w:t>Παραδείγματα χορήγησης κρατικών δανείων σε δικαιούχους: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>.000 €</w:t>
      </w:r>
      <w:r w:rsidR="001C2136"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C2136" w:rsidRPr="009377F0">
        <w:rPr>
          <w:rFonts w:asciiTheme="minorHAnsi" w:eastAsia="Times New Roman" w:hAnsiTheme="minorHAnsi" w:cstheme="minorHAnsi"/>
          <w:sz w:val="24"/>
          <w:szCs w:val="24"/>
        </w:rPr>
        <w:t>σταθερό ποσό και</w:t>
      </w:r>
      <w:r w:rsidR="001C2136"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E717B"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E717B" w:rsidRPr="009377F0">
        <w:rPr>
          <w:rFonts w:asciiTheme="minorHAnsi" w:eastAsia="Times New Roman" w:hAnsiTheme="minorHAnsi" w:cstheme="minorHAnsi"/>
          <w:bCs/>
          <w:sz w:val="24"/>
          <w:szCs w:val="24"/>
        </w:rPr>
        <w:t>ανεξαρτήτως μαθηματικού τύπου</w:t>
      </w:r>
      <w:r w:rsidR="000E717B"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>για</w:t>
      </w:r>
      <w:r w:rsidR="000E717B" w:rsidRPr="009377F0">
        <w:rPr>
          <w:rFonts w:asciiTheme="minorHAnsi" w:eastAsia="Times New Roman" w:hAnsiTheme="minorHAnsi" w:cstheme="minorHAnsi"/>
          <w:sz w:val="24"/>
          <w:szCs w:val="24"/>
        </w:rPr>
        <w:t xml:space="preserve"> ατομικές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επιχειρήσεις που </w:t>
      </w:r>
      <w:r w:rsidR="000E717B" w:rsidRPr="009377F0">
        <w:rPr>
          <w:rFonts w:asciiTheme="minorHAnsi" w:eastAsia="Times New Roman" w:hAnsiTheme="minorHAnsi" w:cstheme="minorHAnsi"/>
          <w:sz w:val="24"/>
          <w:szCs w:val="24"/>
        </w:rPr>
        <w:t xml:space="preserve">δεν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απασχολούν εργαζομένους </w:t>
      </w:r>
      <w:r w:rsidR="000E717B" w:rsidRPr="009377F0">
        <w:rPr>
          <w:rFonts w:asciiTheme="minorHAnsi" w:eastAsia="Times New Roman" w:hAnsiTheme="minorHAnsi" w:cstheme="minorHAnsi"/>
          <w:sz w:val="24"/>
          <w:szCs w:val="24"/>
        </w:rPr>
        <w:t>και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 δεν διαθέτουν ταμειακή μηχανή</w:t>
      </w:r>
      <w:r w:rsidR="00155751" w:rsidRPr="009377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.000 € </w:t>
      </w:r>
      <w:r w:rsidR="001C2136"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C2136" w:rsidRPr="009377F0">
        <w:rPr>
          <w:rFonts w:asciiTheme="minorHAnsi" w:eastAsia="Times New Roman" w:hAnsiTheme="minorHAnsi" w:cstheme="minorHAnsi"/>
          <w:sz w:val="24"/>
          <w:szCs w:val="24"/>
        </w:rPr>
        <w:t xml:space="preserve">σταθερό ποσό </w:t>
      </w:r>
      <w:r w:rsidR="00F751A4" w:rsidRPr="009377F0">
        <w:rPr>
          <w:rFonts w:asciiTheme="minorHAnsi" w:eastAsia="Times New Roman" w:hAnsiTheme="minorHAnsi" w:cstheme="minorHAnsi"/>
          <w:sz w:val="24"/>
          <w:szCs w:val="24"/>
        </w:rPr>
        <w:t>και</w:t>
      </w:r>
      <w:r w:rsidR="00F751A4"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 w:rsidR="00F751A4" w:rsidRPr="009377F0">
        <w:rPr>
          <w:rFonts w:asciiTheme="minorHAnsi" w:eastAsia="Times New Roman" w:hAnsiTheme="minorHAnsi" w:cstheme="minorHAnsi"/>
          <w:bCs/>
          <w:sz w:val="24"/>
          <w:szCs w:val="24"/>
        </w:rPr>
        <w:t>ανεξαρτήτως μαθηματικού τύπου</w:t>
      </w:r>
      <w:r w:rsidR="00F751A4" w:rsidRPr="009377F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για </w:t>
      </w:r>
      <w:r w:rsidR="000E717B" w:rsidRPr="009377F0">
        <w:rPr>
          <w:rFonts w:asciiTheme="minorHAnsi" w:eastAsia="Times New Roman" w:hAnsiTheme="minorHAnsi" w:cstheme="minorHAnsi"/>
          <w:sz w:val="24"/>
          <w:szCs w:val="24"/>
        </w:rPr>
        <w:t xml:space="preserve">ατομικές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επιχειρήσεις που δεν απασχολούν εργαζομένους, χωρίς ταμειακή μηχανή </w:t>
      </w:r>
      <w:r w:rsidRPr="009377F0">
        <w:rPr>
          <w:rFonts w:asciiTheme="minorHAnsi" w:eastAsia="Times New Roman" w:hAnsiTheme="minorHAnsi" w:cstheme="minorHAnsi"/>
          <w:b/>
          <w:sz w:val="24"/>
          <w:szCs w:val="24"/>
        </w:rPr>
        <w:t xml:space="preserve">και </w:t>
      </w:r>
      <w:r w:rsidR="00155751" w:rsidRPr="009377F0">
        <w:rPr>
          <w:rFonts w:asciiTheme="minorHAnsi" w:eastAsia="Times New Roman" w:hAnsiTheme="minorHAnsi" w:cstheme="minorHAnsi"/>
          <w:b/>
          <w:sz w:val="24"/>
          <w:szCs w:val="24"/>
        </w:rPr>
        <w:t xml:space="preserve">επιπροσθέτως </w:t>
      </w:r>
      <w:r w:rsidR="00155751" w:rsidRPr="009377F0">
        <w:rPr>
          <w:rFonts w:asciiTheme="minorHAnsi" w:hAnsiTheme="minorHAnsi" w:cstheme="minorHAnsi"/>
          <w:b/>
          <w:sz w:val="24"/>
          <w:szCs w:val="24"/>
        </w:rPr>
        <w:t>έκλεισαν κατόπιν κρατικής εντολής.</w:t>
      </w:r>
    </w:p>
    <w:p w:rsidR="00F751A4" w:rsidRPr="009377F0" w:rsidRDefault="00F751A4" w:rsidP="009377F0">
      <w:pPr>
        <w:pStyle w:val="a5"/>
        <w:spacing w:before="60"/>
        <w:ind w:left="142"/>
        <w:contextualSpacing w:val="0"/>
        <w:jc w:val="both"/>
        <w:rPr>
          <w:rFonts w:asciiTheme="minorHAnsi" w:eastAsia="Times New Roman" w:hAnsiTheme="minorHAnsi" w:cstheme="minorHAnsi"/>
          <w:i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i/>
          <w:sz w:val="24"/>
          <w:szCs w:val="24"/>
          <w:u w:val="single"/>
        </w:rPr>
        <w:t xml:space="preserve">Μέσω μαθηματικού τύπου και για όσες επιχειρήσεις </w:t>
      </w:r>
      <w:r w:rsidR="00B02276" w:rsidRPr="009377F0">
        <w:rPr>
          <w:rFonts w:asciiTheme="minorHAnsi" w:hAnsiTheme="minorHAnsi" w:cstheme="minorHAnsi"/>
          <w:i/>
          <w:sz w:val="24"/>
          <w:szCs w:val="24"/>
          <w:u w:val="single"/>
        </w:rPr>
        <w:t>έχουν στις 5/11/2020 ενεργό</w:t>
      </w:r>
      <w:r w:rsidRPr="009377F0">
        <w:rPr>
          <w:rFonts w:asciiTheme="minorHAnsi" w:hAnsiTheme="minorHAnsi" w:cstheme="minorHAnsi"/>
          <w:i/>
          <w:sz w:val="24"/>
          <w:szCs w:val="24"/>
          <w:u w:val="single"/>
        </w:rPr>
        <w:t xml:space="preserve"> ΚΑΔ</w:t>
      </w:r>
      <w:r w:rsidR="00B02276" w:rsidRPr="009377F0">
        <w:rPr>
          <w:rFonts w:asciiTheme="minorHAnsi" w:hAnsiTheme="minorHAnsi" w:cstheme="minorHAnsi"/>
          <w:i/>
          <w:sz w:val="24"/>
          <w:szCs w:val="24"/>
          <w:u w:val="single"/>
        </w:rPr>
        <w:t>, βάσει της απόφασης</w:t>
      </w:r>
      <w:r w:rsidR="00B564FE" w:rsidRPr="009377F0">
        <w:rPr>
          <w:rFonts w:asciiTheme="minorHAnsi" w:hAnsiTheme="minorHAnsi" w:cstheme="minorHAnsi"/>
          <w:i/>
          <w:sz w:val="24"/>
          <w:szCs w:val="24"/>
          <w:u w:val="single"/>
        </w:rPr>
        <w:t xml:space="preserve"> του ΥΠ.ΟΙΚ.</w:t>
      </w:r>
      <w:r w:rsidRPr="009377F0">
        <w:rPr>
          <w:rFonts w:asciiTheme="minorHAnsi" w:hAnsiTheme="minorHAnsi" w:cstheme="minorHAnsi"/>
          <w:i/>
          <w:sz w:val="24"/>
          <w:szCs w:val="24"/>
          <w:u w:val="single"/>
        </w:rPr>
        <w:t>, ισχύουν τα παρακάτω:</w:t>
      </w:r>
    </w:p>
    <w:p w:rsidR="00F751A4" w:rsidRPr="009377F0" w:rsidRDefault="00F751A4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.000 € 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για επιχειρήσεις που δεν απασχολούν εργαζομένους, 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4.000 €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>για επιχειρήσεις δικαιούχους που απασχολούν 1 - 5 εργαζομένους,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8.000 €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>για επιχειρήσεις δικαιούχους που απασχολούν 6 - 20 εργαζομένους,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15.000 €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>για επιχειρήσεις δικαιούχους που απασχολούν 21 - 50 εργαζομένους,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30.000 €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>για επιχειρήσεις δικαιούχους που απασχολούν άνω των 50 εργαζομένων.</w:t>
      </w:r>
    </w:p>
    <w:p w:rsidR="00E56B7A" w:rsidRPr="009377F0" w:rsidRDefault="00E56B7A" w:rsidP="009377F0">
      <w:pPr>
        <w:pStyle w:val="a5"/>
        <w:numPr>
          <w:ilvl w:val="0"/>
          <w:numId w:val="11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Για τις λοιπές επιχειρήσεις, η ενίσχυση δεν μπορεί να υπολείπεται των </w:t>
      </w:r>
      <w:r w:rsidRPr="009377F0">
        <w:rPr>
          <w:rFonts w:asciiTheme="minorHAnsi" w:eastAsia="Times New Roman" w:hAnsiTheme="minorHAnsi" w:cstheme="minorHAnsi"/>
          <w:b/>
          <w:sz w:val="24"/>
          <w:szCs w:val="24"/>
        </w:rPr>
        <w:t xml:space="preserve">1.000 </w:t>
      </w:r>
      <w:r w:rsidRPr="009377F0">
        <w:rPr>
          <w:rFonts w:asciiTheme="minorHAnsi" w:eastAsia="Times New Roman" w:hAnsiTheme="minorHAnsi" w:cstheme="minorHAnsi"/>
          <w:b/>
          <w:bCs/>
          <w:sz w:val="24"/>
          <w:szCs w:val="24"/>
        </w:rPr>
        <w:t>€.</w:t>
      </w:r>
    </w:p>
    <w:p w:rsidR="0061516C" w:rsidRPr="009377F0" w:rsidRDefault="00F44556" w:rsidP="009377F0">
      <w:pPr>
        <w:pStyle w:val="a5"/>
        <w:spacing w:before="120"/>
        <w:ind w:left="0" w:hanging="11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Σημείωση</w:t>
      </w:r>
      <w:r w:rsidRPr="009377F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Κριτήριο </w:t>
      </w:r>
      <w:r w:rsidR="00C87E17" w:rsidRPr="009377F0">
        <w:rPr>
          <w:rFonts w:asciiTheme="minorHAnsi" w:eastAsia="Times New Roman" w:hAnsiTheme="minorHAnsi" w:cstheme="minorHAnsi"/>
          <w:sz w:val="24"/>
          <w:szCs w:val="24"/>
        </w:rPr>
        <w:t>απασχόλησης</w:t>
      </w:r>
      <w:r w:rsidR="00DE61FE" w:rsidRPr="009377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A5731" w:rsidRPr="009377F0">
        <w:rPr>
          <w:rFonts w:asciiTheme="minorHAnsi" w:eastAsia="Times New Roman" w:hAnsiTheme="minorHAnsi" w:cstheme="minorHAnsi"/>
          <w:sz w:val="24"/>
          <w:szCs w:val="24"/>
        </w:rPr>
        <w:t xml:space="preserve">για την βεβαίωση των παραπάνω ποσών σε </w:t>
      </w:r>
      <w:r w:rsidR="00DE61FE" w:rsidRPr="009377F0">
        <w:rPr>
          <w:rFonts w:asciiTheme="minorHAnsi" w:eastAsia="Times New Roman" w:hAnsiTheme="minorHAnsi" w:cstheme="minorHAnsi"/>
          <w:sz w:val="24"/>
          <w:szCs w:val="24"/>
        </w:rPr>
        <w:t xml:space="preserve">κάθε επιχείρηση 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 xml:space="preserve">είναι ο αριθμός </w:t>
      </w:r>
      <w:r w:rsidR="00EA5731" w:rsidRPr="009377F0">
        <w:rPr>
          <w:rFonts w:asciiTheme="minorHAnsi" w:eastAsia="Times New Roman" w:hAnsiTheme="minorHAnsi" w:cstheme="minorHAnsi"/>
          <w:sz w:val="24"/>
          <w:szCs w:val="24"/>
        </w:rPr>
        <w:t xml:space="preserve">των </w:t>
      </w:r>
      <w:r w:rsidR="00F751A4" w:rsidRPr="009377F0">
        <w:rPr>
          <w:rFonts w:asciiTheme="minorHAnsi" w:eastAsia="Times New Roman" w:hAnsiTheme="minorHAnsi" w:cstheme="minorHAnsi"/>
          <w:sz w:val="24"/>
          <w:szCs w:val="24"/>
        </w:rPr>
        <w:t xml:space="preserve">ατόμων που απασχολούσαν </w:t>
      </w:r>
      <w:r w:rsidRPr="009377F0">
        <w:rPr>
          <w:rFonts w:asciiTheme="minorHAnsi" w:eastAsia="Times New Roman" w:hAnsiTheme="minorHAnsi" w:cstheme="minorHAnsi"/>
          <w:sz w:val="24"/>
          <w:szCs w:val="24"/>
          <w:u w:val="single"/>
        </w:rPr>
        <w:t>με καθεστώς εξαρτημένης εργασίας την 1</w:t>
      </w:r>
      <w:r w:rsidRPr="009377F0">
        <w:rPr>
          <w:rFonts w:asciiTheme="minorHAnsi" w:eastAsia="Times New Roman" w:hAnsiTheme="minorHAnsi" w:cstheme="minorHAnsi"/>
          <w:sz w:val="24"/>
          <w:szCs w:val="24"/>
          <w:u w:val="single"/>
          <w:vertAlign w:val="superscript"/>
        </w:rPr>
        <w:t>η</w:t>
      </w:r>
      <w:r w:rsidRPr="009377F0">
        <w:rPr>
          <w:rFonts w:asciiTheme="minorHAnsi" w:eastAsia="Times New Roman" w:hAnsiTheme="minorHAnsi" w:cstheme="minorHAnsi"/>
          <w:sz w:val="24"/>
          <w:szCs w:val="24"/>
          <w:u w:val="single"/>
        </w:rPr>
        <w:t>/9/2020</w:t>
      </w:r>
      <w:r w:rsidRPr="009377F0">
        <w:rPr>
          <w:rFonts w:asciiTheme="minorHAnsi" w:eastAsia="Times New Roman" w:hAnsiTheme="minorHAnsi" w:cstheme="minorHAnsi"/>
          <w:sz w:val="24"/>
          <w:szCs w:val="24"/>
        </w:rPr>
        <w:t>. Επίσης, υπενθυμίζεται πως από τα παραπάνω ποσά θα πρέπει να επιστραφεί μόνο το 50%, επί του οποίου θα επιβληθεί ένα ελάχιστο επιτόκιο 0,74%. Συνεπώς, η καθαρή επιχορήγηση του κράτους στις επιχειρήσεις κυμαίνεται από τα 500 € έως τα 250.000 €</w:t>
      </w:r>
      <w:r w:rsidR="00E1468F" w:rsidRPr="009377F0">
        <w:rPr>
          <w:rFonts w:asciiTheme="minorHAnsi" w:eastAsia="Times New Roman" w:hAnsiTheme="minorHAnsi" w:cstheme="minorHAnsi"/>
          <w:sz w:val="24"/>
          <w:szCs w:val="24"/>
        </w:rPr>
        <w:t xml:space="preserve"> (το ήμισυ των ανώτατων και κατώτατων ορίων).</w:t>
      </w:r>
    </w:p>
    <w:p w:rsidR="006E2147" w:rsidRPr="009377F0" w:rsidRDefault="006E2147" w:rsidP="009377F0">
      <w:pPr>
        <w:pStyle w:val="a5"/>
        <w:ind w:left="0" w:hanging="11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193659" w:rsidRPr="009377F0" w:rsidRDefault="00674195" w:rsidP="009377F0">
      <w:pPr>
        <w:shd w:val="clear" w:color="auto" w:fill="BFBFBF" w:themeFill="background1" w:themeFillShade="B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Δ</w:t>
      </w:r>
      <w:r w:rsidR="00193659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.  </w:t>
      </w:r>
      <w:r w:rsidR="004B3A2A" w:rsidRPr="009377F0">
        <w:rPr>
          <w:rFonts w:asciiTheme="minorHAnsi" w:hAnsiTheme="minorHAnsi" w:cstheme="minorHAnsi"/>
          <w:b/>
          <w:sz w:val="24"/>
          <w:szCs w:val="24"/>
          <w:u w:val="single"/>
        </w:rPr>
        <w:t>Διαφορ</w:t>
      </w:r>
      <w:r w:rsidR="001A200B" w:rsidRPr="009377F0">
        <w:rPr>
          <w:rFonts w:asciiTheme="minorHAnsi" w:hAnsiTheme="minorHAnsi" w:cstheme="minorHAnsi"/>
          <w:b/>
          <w:sz w:val="24"/>
          <w:szCs w:val="24"/>
          <w:u w:val="single"/>
        </w:rPr>
        <w:t>ές σε σχέση</w:t>
      </w:r>
      <w:r w:rsidR="004B3A2A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900A9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με</w:t>
      </w:r>
      <w:r w:rsidR="00DD2995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την 3</w:t>
      </w:r>
      <w:r w:rsidR="00DD2995" w:rsidRPr="009377F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η</w:t>
      </w:r>
      <w:r w:rsidR="00DD2995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 φάση του μέτρου</w:t>
      </w:r>
      <w:r w:rsidR="00193659" w:rsidRPr="009377F0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193659" w:rsidRPr="009377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57C4" w:rsidRPr="009377F0" w:rsidRDefault="00C20901" w:rsidP="009377F0">
      <w:pPr>
        <w:pStyle w:val="a5"/>
        <w:spacing w:before="8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</w:t>
      </w:r>
      <w:r w:rsidR="007657C4" w:rsidRPr="0093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6572" w:rsidRPr="009377F0">
        <w:rPr>
          <w:rFonts w:asciiTheme="minorHAnsi" w:hAnsiTheme="minorHAnsi" w:cstheme="minorHAnsi"/>
          <w:bCs/>
          <w:sz w:val="24"/>
          <w:szCs w:val="24"/>
        </w:rPr>
        <w:t xml:space="preserve">Χαμηλότερο επιτόκιο επιβάρυνσης του 50% της ενίσχυσης που θα επιστραφεί </w:t>
      </w:r>
      <w:r w:rsidR="00B02276" w:rsidRPr="009377F0">
        <w:rPr>
          <w:rFonts w:asciiTheme="minorHAnsi" w:hAnsiTheme="minorHAnsi" w:cstheme="minorHAnsi"/>
          <w:bCs/>
          <w:sz w:val="24"/>
          <w:szCs w:val="24"/>
        </w:rPr>
        <w:t xml:space="preserve">→ </w:t>
      </w:r>
      <w:r w:rsidR="00FE6572" w:rsidRPr="0093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57C4" w:rsidRPr="009377F0">
        <w:rPr>
          <w:rFonts w:asciiTheme="minorHAnsi" w:hAnsiTheme="minorHAnsi" w:cstheme="minorHAnsi"/>
          <w:b/>
          <w:sz w:val="24"/>
          <w:szCs w:val="24"/>
        </w:rPr>
        <w:t>0,74%,</w:t>
      </w:r>
      <w:r w:rsidR="007657C4" w:rsidRPr="009377F0">
        <w:rPr>
          <w:rFonts w:asciiTheme="minorHAnsi" w:hAnsiTheme="minorHAnsi" w:cstheme="minorHAnsi"/>
          <w:sz w:val="24"/>
          <w:szCs w:val="24"/>
        </w:rPr>
        <w:t xml:space="preserve"> έναντι </w:t>
      </w:r>
      <w:r w:rsidR="007657C4" w:rsidRPr="009377F0">
        <w:rPr>
          <w:rFonts w:asciiTheme="minorHAnsi" w:hAnsiTheme="minorHAnsi" w:cstheme="minorHAnsi"/>
          <w:b/>
          <w:sz w:val="24"/>
          <w:szCs w:val="24"/>
        </w:rPr>
        <w:t>0,94%</w:t>
      </w:r>
      <w:r w:rsidR="007657C4" w:rsidRPr="009377F0">
        <w:rPr>
          <w:rFonts w:asciiTheme="minorHAnsi" w:hAnsiTheme="minorHAnsi" w:cstheme="minorHAnsi"/>
          <w:sz w:val="24"/>
          <w:szCs w:val="24"/>
        </w:rPr>
        <w:t xml:space="preserve"> που ήταν στην 3</w:t>
      </w:r>
      <w:r w:rsidR="007657C4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7657C4" w:rsidRPr="009377F0">
        <w:rPr>
          <w:rFonts w:asciiTheme="minorHAnsi" w:hAnsiTheme="minorHAnsi" w:cstheme="minorHAnsi"/>
          <w:sz w:val="24"/>
          <w:szCs w:val="24"/>
        </w:rPr>
        <w:t xml:space="preserve"> φάση</w:t>
      </w:r>
      <w:r w:rsidR="00B02276" w:rsidRPr="009377F0">
        <w:rPr>
          <w:rFonts w:asciiTheme="minorHAnsi" w:hAnsiTheme="minorHAnsi" w:cstheme="minorHAnsi"/>
          <w:sz w:val="24"/>
          <w:szCs w:val="24"/>
        </w:rPr>
        <w:t>.</w:t>
      </w:r>
      <w:r w:rsidR="007657C4" w:rsidRPr="009377F0">
        <w:rPr>
          <w:rFonts w:asciiTheme="minorHAnsi" w:hAnsiTheme="minorHAnsi" w:cstheme="minorHAnsi"/>
          <w:sz w:val="24"/>
          <w:szCs w:val="24"/>
        </w:rPr>
        <w:t>  </w:t>
      </w:r>
    </w:p>
    <w:p w:rsidR="00686C65" w:rsidRPr="009377F0" w:rsidRDefault="007657C4" w:rsidP="009377F0">
      <w:pPr>
        <w:pStyle w:val="a5"/>
        <w:spacing w:before="8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-</w:t>
      </w:r>
      <w:r w:rsidR="003A729C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 Στον 4</w:t>
      </w:r>
      <w:r w:rsidRPr="009377F0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9377F0">
        <w:rPr>
          <w:rFonts w:asciiTheme="minorHAnsi" w:hAnsiTheme="minorHAnsi" w:cstheme="minorHAnsi"/>
          <w:sz w:val="24"/>
          <w:szCs w:val="24"/>
        </w:rPr>
        <w:t> κ</w:t>
      </w:r>
      <w:r w:rsidR="00686C65" w:rsidRPr="009377F0">
        <w:rPr>
          <w:rFonts w:asciiTheme="minorHAnsi" w:hAnsiTheme="minorHAnsi" w:cstheme="minorHAnsi"/>
          <w:sz w:val="24"/>
          <w:szCs w:val="24"/>
        </w:rPr>
        <w:t>ύκλο δεν υπολογίζεται σωρευτικά, από την έναρξη της πανδημίας η πτώση τζίρου</w:t>
      </w:r>
      <w:r w:rsidR="001C1F23" w:rsidRPr="009377F0">
        <w:rPr>
          <w:rFonts w:asciiTheme="minorHAnsi" w:hAnsiTheme="minorHAnsi" w:cstheme="minorHAnsi"/>
          <w:sz w:val="24"/>
          <w:szCs w:val="24"/>
        </w:rPr>
        <w:t xml:space="preserve"> των επιχειρήσεων</w:t>
      </w:r>
      <w:r w:rsidR="00686C65" w:rsidRPr="009377F0">
        <w:rPr>
          <w:rFonts w:asciiTheme="minorHAnsi" w:hAnsiTheme="minorHAnsi" w:cstheme="minorHAnsi"/>
          <w:sz w:val="24"/>
          <w:szCs w:val="24"/>
        </w:rPr>
        <w:t xml:space="preserve">, </w:t>
      </w:r>
      <w:r w:rsidRPr="009377F0">
        <w:rPr>
          <w:rFonts w:asciiTheme="minorHAnsi" w:hAnsiTheme="minorHAnsi" w:cstheme="minorHAnsi"/>
          <w:sz w:val="24"/>
          <w:szCs w:val="24"/>
        </w:rPr>
        <w:t xml:space="preserve">αλλά μόνο </w:t>
      </w:r>
      <w:r w:rsidR="00686C65" w:rsidRPr="009377F0">
        <w:rPr>
          <w:rFonts w:asciiTheme="minorHAnsi" w:hAnsiTheme="minorHAnsi" w:cstheme="minorHAnsi"/>
          <w:sz w:val="24"/>
          <w:szCs w:val="24"/>
        </w:rPr>
        <w:t>τα δεδο</w:t>
      </w:r>
      <w:r w:rsidR="001C1F23" w:rsidRPr="009377F0">
        <w:rPr>
          <w:rFonts w:asciiTheme="minorHAnsi" w:hAnsiTheme="minorHAnsi" w:cstheme="minorHAnsi"/>
          <w:sz w:val="24"/>
          <w:szCs w:val="24"/>
        </w:rPr>
        <w:t>μένα των</w:t>
      </w:r>
      <w:r w:rsidR="00686C65" w:rsidRPr="009377F0">
        <w:rPr>
          <w:rFonts w:asciiTheme="minorHAnsi" w:hAnsiTheme="minorHAnsi" w:cstheme="minorHAnsi"/>
          <w:sz w:val="24"/>
          <w:szCs w:val="24"/>
        </w:rPr>
        <w:t xml:space="preserve"> μηνών </w:t>
      </w:r>
      <w:r w:rsidRPr="009377F0">
        <w:rPr>
          <w:rFonts w:asciiTheme="minorHAnsi" w:hAnsiTheme="minorHAnsi" w:cstheme="minorHAnsi"/>
          <w:sz w:val="24"/>
          <w:szCs w:val="24"/>
        </w:rPr>
        <w:t>Σεπτεμβρίου και Οκτωβρίου  2020</w:t>
      </w:r>
      <w:r w:rsidR="00686C65" w:rsidRPr="009377F0">
        <w:rPr>
          <w:rFonts w:asciiTheme="minorHAnsi" w:hAnsiTheme="minorHAnsi" w:cstheme="minorHAnsi"/>
          <w:sz w:val="24"/>
          <w:szCs w:val="24"/>
        </w:rPr>
        <w:t>/2019</w:t>
      </w:r>
      <w:r w:rsidRPr="009377F0">
        <w:rPr>
          <w:rFonts w:asciiTheme="minorHAnsi" w:hAnsiTheme="minorHAnsi" w:cstheme="minorHAnsi"/>
          <w:sz w:val="24"/>
          <w:szCs w:val="24"/>
        </w:rPr>
        <w:t xml:space="preserve">. </w:t>
      </w:r>
      <w:r w:rsidR="00D07919" w:rsidRPr="009377F0">
        <w:rPr>
          <w:rFonts w:asciiTheme="minorHAnsi" w:hAnsiTheme="minorHAnsi" w:cstheme="minorHAnsi"/>
          <w:sz w:val="24"/>
          <w:szCs w:val="24"/>
        </w:rPr>
        <w:t>Υπενθυμίζεται πως στην 3</w:t>
      </w:r>
      <w:r w:rsidR="00D07919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D07919" w:rsidRPr="009377F0">
        <w:rPr>
          <w:rFonts w:asciiTheme="minorHAnsi" w:hAnsiTheme="minorHAnsi" w:cstheme="minorHAnsi"/>
          <w:sz w:val="24"/>
          <w:szCs w:val="24"/>
        </w:rPr>
        <w:t xml:space="preserve"> φάση λαμβανόταν υπόψη αθροιστικά η μείωση του 6μήνου Μαρτίου-Αυγούστου 2020</w:t>
      </w:r>
      <w:r w:rsidR="00EA5731" w:rsidRPr="009377F0">
        <w:rPr>
          <w:rFonts w:asciiTheme="minorHAnsi" w:hAnsiTheme="minorHAnsi" w:cstheme="minorHAnsi"/>
          <w:sz w:val="24"/>
          <w:szCs w:val="24"/>
        </w:rPr>
        <w:t>/2019</w:t>
      </w:r>
      <w:r w:rsidR="00D07919" w:rsidRPr="009377F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07919" w:rsidRPr="009377F0" w:rsidRDefault="00D07919" w:rsidP="009377F0">
      <w:pPr>
        <w:pStyle w:val="a5"/>
        <w:spacing w:before="8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</w:t>
      </w:r>
      <w:r w:rsidR="003A729C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Απαιτείται </w:t>
      </w:r>
      <w:r w:rsidRPr="009377F0">
        <w:rPr>
          <w:rFonts w:asciiTheme="minorHAnsi" w:hAnsiTheme="minorHAnsi" w:cstheme="minorHAnsi"/>
          <w:b/>
          <w:sz w:val="24"/>
          <w:szCs w:val="24"/>
        </w:rPr>
        <w:t>μεγαλύτερη πτώση τζίρου</w:t>
      </w:r>
      <w:r w:rsidRPr="009377F0">
        <w:rPr>
          <w:rFonts w:asciiTheme="minorHAnsi" w:hAnsiTheme="minorHAnsi" w:cstheme="minorHAnsi"/>
          <w:sz w:val="24"/>
          <w:szCs w:val="24"/>
        </w:rPr>
        <w:t xml:space="preserve"> από το αντίστοιχο προβλεπόμενο ποσοστό στην "Επιστρεπτέα </w:t>
      </w:r>
      <w:r w:rsidR="003A729C" w:rsidRPr="009377F0">
        <w:rPr>
          <w:rFonts w:asciiTheme="minorHAnsi" w:hAnsiTheme="minorHAnsi" w:cstheme="minorHAnsi"/>
          <w:sz w:val="24"/>
          <w:szCs w:val="24"/>
        </w:rPr>
        <w:t>Πρ</w:t>
      </w:r>
      <w:r w:rsidRPr="009377F0">
        <w:rPr>
          <w:rFonts w:asciiTheme="minorHAnsi" w:hAnsiTheme="minorHAnsi" w:cstheme="minorHAnsi"/>
          <w:sz w:val="24"/>
          <w:szCs w:val="24"/>
        </w:rPr>
        <w:t xml:space="preserve">οκαταβολή 3", </w:t>
      </w:r>
      <w:r w:rsidRPr="009377F0">
        <w:rPr>
          <w:rFonts w:asciiTheme="minorHAnsi" w:hAnsiTheme="minorHAnsi" w:cstheme="minorHAnsi"/>
          <w:b/>
          <w:sz w:val="24"/>
          <w:szCs w:val="24"/>
        </w:rPr>
        <w:t>20%</w:t>
      </w:r>
      <w:r w:rsidRPr="009377F0">
        <w:rPr>
          <w:rFonts w:asciiTheme="minorHAnsi" w:hAnsiTheme="minorHAnsi" w:cstheme="minorHAnsi"/>
          <w:sz w:val="24"/>
          <w:szCs w:val="24"/>
        </w:rPr>
        <w:t xml:space="preserve"> αντί για </w:t>
      </w:r>
      <w:r w:rsidRPr="009377F0">
        <w:rPr>
          <w:rFonts w:asciiTheme="minorHAnsi" w:hAnsiTheme="minorHAnsi" w:cstheme="minorHAnsi"/>
          <w:b/>
          <w:sz w:val="24"/>
          <w:szCs w:val="24"/>
        </w:rPr>
        <w:t>10%.</w:t>
      </w:r>
      <w:r w:rsidRPr="009377F0">
        <w:rPr>
          <w:rFonts w:asciiTheme="minorHAnsi" w:hAnsiTheme="minorHAnsi" w:cstheme="minorHAnsi"/>
          <w:sz w:val="24"/>
          <w:szCs w:val="24"/>
        </w:rPr>
        <w:t xml:space="preserve"> Εντούτοις, το συγκεκριμένο κριτήριο δεν ισχύει για εταιρείες που </w:t>
      </w:r>
      <w:r w:rsidR="00B02276" w:rsidRPr="009377F0">
        <w:rPr>
          <w:rFonts w:asciiTheme="minorHAnsi" w:hAnsiTheme="minorHAnsi" w:cstheme="minorHAnsi"/>
          <w:sz w:val="24"/>
          <w:szCs w:val="24"/>
        </w:rPr>
        <w:t>έκλεισαν με κρατική απόφαση</w:t>
      </w:r>
      <w:r w:rsidRPr="009377F0">
        <w:rPr>
          <w:rFonts w:asciiTheme="minorHAnsi" w:hAnsiTheme="minorHAnsi" w:cstheme="minorHAnsi"/>
          <w:sz w:val="24"/>
          <w:szCs w:val="24"/>
        </w:rPr>
        <w:t xml:space="preserve"> ή για όσες έχουν πληγεί από τον "Ιανό"</w:t>
      </w:r>
      <w:r w:rsidR="00FE6572" w:rsidRPr="009377F0">
        <w:rPr>
          <w:rFonts w:asciiTheme="minorHAnsi" w:hAnsiTheme="minorHAnsi" w:cstheme="minorHAnsi"/>
          <w:sz w:val="24"/>
          <w:szCs w:val="24"/>
        </w:rPr>
        <w:t xml:space="preserve">. Οι εν λόγω ενδιαφερόμενοι </w:t>
      </w:r>
      <w:r w:rsidRPr="009377F0">
        <w:rPr>
          <w:rFonts w:asciiTheme="minorHAnsi" w:hAnsiTheme="minorHAnsi" w:cstheme="minorHAnsi"/>
          <w:sz w:val="24"/>
          <w:szCs w:val="24"/>
        </w:rPr>
        <w:t xml:space="preserve">εντάσσονται ανεξαρτήτως </w:t>
      </w:r>
      <w:r w:rsidR="00FE6572" w:rsidRPr="009377F0">
        <w:rPr>
          <w:rFonts w:asciiTheme="minorHAnsi" w:hAnsiTheme="minorHAnsi" w:cstheme="minorHAnsi"/>
          <w:sz w:val="24"/>
          <w:szCs w:val="24"/>
        </w:rPr>
        <w:t>πτώσης</w:t>
      </w:r>
      <w:r w:rsidRPr="009377F0">
        <w:rPr>
          <w:rFonts w:asciiTheme="minorHAnsi" w:hAnsiTheme="minorHAnsi" w:cstheme="minorHAnsi"/>
          <w:sz w:val="24"/>
          <w:szCs w:val="24"/>
        </w:rPr>
        <w:t xml:space="preserve"> τζίρου</w:t>
      </w:r>
      <w:r w:rsidR="00E1468F" w:rsidRPr="009377F0">
        <w:rPr>
          <w:rFonts w:asciiTheme="minorHAnsi" w:hAnsiTheme="minorHAnsi" w:cstheme="minorHAnsi"/>
          <w:sz w:val="24"/>
          <w:szCs w:val="24"/>
        </w:rPr>
        <w:t>.</w:t>
      </w:r>
    </w:p>
    <w:p w:rsidR="007657C4" w:rsidRPr="009377F0" w:rsidRDefault="00D07919" w:rsidP="009377F0">
      <w:pPr>
        <w:pStyle w:val="a5"/>
        <w:spacing w:before="80"/>
        <w:ind w:left="0" w:hanging="1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="00686C65" w:rsidRPr="009377F0">
        <w:rPr>
          <w:rFonts w:asciiTheme="minorHAnsi" w:hAnsiTheme="minorHAnsi" w:cstheme="minorHAnsi"/>
          <w:sz w:val="24"/>
          <w:szCs w:val="24"/>
        </w:rPr>
        <w:t xml:space="preserve">- </w:t>
      </w:r>
      <w:r w:rsidR="003A729C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Οι επιχειρήσεις πρέπει να έχουν καταγράψει τζίρο </w:t>
      </w:r>
      <w:r w:rsidR="00E1468F" w:rsidRPr="009377F0">
        <w:rPr>
          <w:rFonts w:asciiTheme="minorHAnsi" w:hAnsiTheme="minorHAnsi" w:cstheme="minorHAnsi"/>
          <w:sz w:val="24"/>
          <w:szCs w:val="24"/>
        </w:rPr>
        <w:t xml:space="preserve">άνω των </w:t>
      </w:r>
      <w:r w:rsidRPr="009377F0">
        <w:rPr>
          <w:rFonts w:asciiTheme="minorHAnsi" w:hAnsiTheme="minorHAnsi" w:cstheme="minorHAnsi"/>
          <w:sz w:val="24"/>
          <w:szCs w:val="24"/>
        </w:rPr>
        <w:t>300 ευρώ για ένα 2μηνο (Σεπτέμβριος &amp; Οκτώβριος), όταν στην προ</w:t>
      </w:r>
      <w:r w:rsidR="003A729C" w:rsidRPr="009377F0">
        <w:rPr>
          <w:rFonts w:asciiTheme="minorHAnsi" w:hAnsiTheme="minorHAnsi" w:cstheme="minorHAnsi"/>
          <w:sz w:val="24"/>
          <w:szCs w:val="24"/>
        </w:rPr>
        <w:t>ηγούμενη φάση του μέτρου (3</w:t>
      </w:r>
      <w:r w:rsidR="003A729C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3A729C" w:rsidRPr="009377F0">
        <w:rPr>
          <w:rFonts w:asciiTheme="minorHAnsi" w:hAnsiTheme="minorHAnsi" w:cstheme="minorHAnsi"/>
          <w:sz w:val="24"/>
          <w:szCs w:val="24"/>
        </w:rPr>
        <w:t>) το αντίστοιχο ποσό ανερχόταν στα 1.000 ευρώ, αφορούσε όμως μεγαλύτερο χρονικό διάστημα (6μηνο).</w:t>
      </w:r>
    </w:p>
    <w:p w:rsidR="004B3A2A" w:rsidRPr="009377F0" w:rsidRDefault="001C1F23" w:rsidP="009377F0">
      <w:pPr>
        <w:pStyle w:val="a5"/>
        <w:spacing w:before="80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 xml:space="preserve">- </w:t>
      </w:r>
      <w:r w:rsidR="003A729C" w:rsidRPr="009377F0">
        <w:rPr>
          <w:rFonts w:asciiTheme="minorHAnsi" w:hAnsiTheme="minorHAnsi" w:cstheme="minorHAnsi"/>
          <w:sz w:val="24"/>
          <w:szCs w:val="24"/>
        </w:rPr>
        <w:t xml:space="preserve"> </w:t>
      </w:r>
      <w:r w:rsidRPr="009377F0">
        <w:rPr>
          <w:rFonts w:asciiTheme="minorHAnsi" w:hAnsiTheme="minorHAnsi" w:cstheme="minorHAnsi"/>
          <w:sz w:val="24"/>
          <w:szCs w:val="24"/>
        </w:rPr>
        <w:t xml:space="preserve">Στις προηγούμενες φάσεις η επιστροφή </w:t>
      </w:r>
      <w:r w:rsidR="002D3CC0" w:rsidRPr="009377F0">
        <w:rPr>
          <w:rFonts w:asciiTheme="minorHAnsi" w:hAnsiTheme="minorHAnsi" w:cstheme="minorHAnsi"/>
          <w:sz w:val="24"/>
          <w:szCs w:val="24"/>
        </w:rPr>
        <w:t xml:space="preserve">μόνο </w:t>
      </w:r>
      <w:r w:rsidRPr="009377F0">
        <w:rPr>
          <w:rFonts w:asciiTheme="minorHAnsi" w:hAnsiTheme="minorHAnsi" w:cstheme="minorHAnsi"/>
          <w:sz w:val="24"/>
          <w:szCs w:val="24"/>
        </w:rPr>
        <w:t xml:space="preserve">του </w:t>
      </w:r>
      <w:r w:rsidR="002D3CC0" w:rsidRPr="009377F0">
        <w:rPr>
          <w:rFonts w:asciiTheme="minorHAnsi" w:hAnsiTheme="minorHAnsi" w:cstheme="minorHAnsi"/>
          <w:sz w:val="24"/>
          <w:szCs w:val="24"/>
        </w:rPr>
        <w:t>70% του χορηγηθέντος δανείου/έκπτωση 30% ("Μ</w:t>
      </w:r>
      <w:r w:rsidRPr="009377F0">
        <w:rPr>
          <w:rFonts w:asciiTheme="minorHAnsi" w:hAnsiTheme="minorHAnsi" w:cstheme="minorHAnsi"/>
          <w:sz w:val="24"/>
          <w:szCs w:val="24"/>
        </w:rPr>
        <w:t>ερικώς Επιστρεπτέα Προκαταβολή") από όσες επιχειρήσεις απασχολούσαν πάνω από 20 άτομα</w:t>
      </w:r>
      <w:r w:rsidR="002D3CC0" w:rsidRPr="009377F0">
        <w:rPr>
          <w:rFonts w:asciiTheme="minorHAnsi" w:hAnsiTheme="minorHAnsi" w:cstheme="minorHAnsi"/>
          <w:sz w:val="24"/>
          <w:szCs w:val="24"/>
        </w:rPr>
        <w:t xml:space="preserve">, ίσχυε εάν </w:t>
      </w:r>
      <w:r w:rsidR="00EA5731" w:rsidRPr="009377F0">
        <w:rPr>
          <w:rFonts w:asciiTheme="minorHAnsi" w:hAnsiTheme="minorHAnsi" w:cstheme="minorHAnsi"/>
          <w:sz w:val="24"/>
          <w:szCs w:val="24"/>
        </w:rPr>
        <w:t xml:space="preserve">ο </w:t>
      </w:r>
      <w:r w:rsidR="002D3CC0" w:rsidRPr="009377F0">
        <w:rPr>
          <w:rFonts w:asciiTheme="minorHAnsi" w:hAnsiTheme="minorHAnsi" w:cstheme="minorHAnsi"/>
          <w:sz w:val="24"/>
          <w:szCs w:val="24"/>
        </w:rPr>
        <w:t xml:space="preserve">κύκλος εργασιών της επιχείρησης ένα έτος μετά τη λήψη της ενίσχυσης ήταν μειωμένος τουλάχιστον κατά 70%. Πλέον, στην "Επιστρεπτέα Προκαταβολή 4" </w:t>
      </w:r>
      <w:r w:rsidR="0043657E" w:rsidRPr="009377F0">
        <w:rPr>
          <w:rFonts w:asciiTheme="minorHAnsi" w:hAnsiTheme="minorHAnsi" w:cstheme="minorHAnsi"/>
          <w:sz w:val="24"/>
          <w:szCs w:val="24"/>
        </w:rPr>
        <w:t>επιστρέφεται</w:t>
      </w:r>
      <w:r w:rsidR="002D3CC0" w:rsidRPr="009377F0">
        <w:rPr>
          <w:rFonts w:asciiTheme="minorHAnsi" w:hAnsiTheme="minorHAnsi" w:cstheme="minorHAnsi"/>
          <w:sz w:val="24"/>
          <w:szCs w:val="24"/>
        </w:rPr>
        <w:t xml:space="preserve"> μόνο το 50% των κρατικών δανείων</w:t>
      </w:r>
      <w:r w:rsidR="004B3A2A" w:rsidRPr="009377F0">
        <w:rPr>
          <w:rFonts w:asciiTheme="minorHAnsi" w:hAnsiTheme="minorHAnsi" w:cstheme="minorHAnsi"/>
          <w:sz w:val="24"/>
          <w:szCs w:val="24"/>
        </w:rPr>
        <w:t xml:space="preserve">, εάν βεβαίως </w:t>
      </w:r>
      <w:r w:rsidR="0043657E" w:rsidRPr="009377F0">
        <w:rPr>
          <w:rFonts w:asciiTheme="minorHAnsi" w:hAnsiTheme="minorHAnsi" w:cstheme="minorHAnsi"/>
          <w:sz w:val="24"/>
          <w:szCs w:val="24"/>
        </w:rPr>
        <w:t>διατηρείται ο ίδιος αριθμός απασχολουμένων</w:t>
      </w:r>
      <w:r w:rsidR="004B3A2A" w:rsidRPr="009377F0">
        <w:rPr>
          <w:rFonts w:asciiTheme="minorHAnsi" w:hAnsiTheme="minorHAnsi" w:cstheme="minorHAnsi"/>
          <w:sz w:val="24"/>
          <w:szCs w:val="24"/>
        </w:rPr>
        <w:t xml:space="preserve"> έως την 31</w:t>
      </w:r>
      <w:r w:rsidR="004B3A2A" w:rsidRPr="009377F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4B3A2A" w:rsidRPr="009377F0">
        <w:rPr>
          <w:rFonts w:asciiTheme="minorHAnsi" w:hAnsiTheme="minorHAnsi" w:cstheme="minorHAnsi"/>
          <w:sz w:val="24"/>
          <w:szCs w:val="24"/>
        </w:rPr>
        <w:t>/3/2021.</w:t>
      </w:r>
    </w:p>
    <w:p w:rsidR="006A271D" w:rsidRPr="009377F0" w:rsidRDefault="006A271D" w:rsidP="009377F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ΠΑΡΑΡΤΗΜΑ</w:t>
      </w:r>
    </w:p>
    <w:p w:rsidR="00B564FE" w:rsidRPr="009377F0" w:rsidRDefault="00B564FE" w:rsidP="009377F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564FE" w:rsidRPr="009377F0" w:rsidRDefault="00B564FE" w:rsidP="009377F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77F0">
        <w:rPr>
          <w:rFonts w:asciiTheme="minorHAnsi" w:hAnsiTheme="minorHAnsi" w:cstheme="minorHAnsi"/>
          <w:b/>
          <w:sz w:val="24"/>
          <w:szCs w:val="24"/>
          <w:u w:val="single"/>
        </w:rPr>
        <w:t>-Συνοπτική απεικόνιση σε Πίνακες των διατάξεων της "Επιστρεπτέας Προκαταβολής 4"</w:t>
      </w:r>
    </w:p>
    <w:p w:rsidR="006A271D" w:rsidRPr="009377F0" w:rsidRDefault="006A271D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2269"/>
        <w:gridCol w:w="2552"/>
        <w:gridCol w:w="1985"/>
        <w:gridCol w:w="2551"/>
        <w:gridCol w:w="1842"/>
      </w:tblGrid>
      <w:tr w:rsidR="00C86C8C" w:rsidRPr="009377F0" w:rsidTr="00C86C8C">
        <w:trPr>
          <w:trHeight w:val="561"/>
        </w:trPr>
        <w:tc>
          <w:tcPr>
            <w:tcW w:w="11199" w:type="dxa"/>
            <w:gridSpan w:val="5"/>
            <w:shd w:val="clear" w:color="auto" w:fill="DEEAF6" w:themeFill="accent1" w:themeFillTint="33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Πίνακας 1: "Επιστρεπτέα Επιστροφή 4"  - Τι ισχύει για τις Ατομικές επιχειρήσεις</w:t>
            </w:r>
          </w:p>
        </w:tc>
      </w:tr>
      <w:tr w:rsidR="001B074C" w:rsidRPr="009377F0" w:rsidTr="00C86C8C">
        <w:trPr>
          <w:trHeight w:val="126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DD464D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εργαζομένων</w:t>
            </w:r>
            <w:r w:rsidR="00C86C8C"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Ατομικής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B074C" w:rsidRPr="009377F0" w:rsidRDefault="00DD464D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i/>
                <w:sz w:val="24"/>
                <w:szCs w:val="24"/>
              </w:rPr>
              <w:t>(με καθεστώς εξαρτημένης εργασίας στις 1/9/2020)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Ατομικές επιχειρήσεις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(κλείσιμο με απόφαση κράτους)</w:t>
            </w:r>
          </w:p>
        </w:tc>
        <w:tc>
          <w:tcPr>
            <w:tcW w:w="4393" w:type="dxa"/>
            <w:gridSpan w:val="2"/>
            <w:shd w:val="clear" w:color="auto" w:fill="D9D9D9" w:themeFill="background1" w:themeFillShade="D9"/>
            <w:vAlign w:val="center"/>
          </w:tcPr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Ατομικές επιχειρήσεις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C86C8C"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όσες </w:t>
            </w:r>
            <w:r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δεν έχουν κλείσει με απόφαση κράτους)</w:t>
            </w:r>
          </w:p>
        </w:tc>
      </w:tr>
      <w:tr w:rsidR="00C86C8C" w:rsidRPr="009377F0" w:rsidTr="00C86C8C">
        <w:trPr>
          <w:trHeight w:val="405"/>
        </w:trPr>
        <w:tc>
          <w:tcPr>
            <w:tcW w:w="2269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0 → Αυτοαπασχόληση</w:t>
            </w:r>
          </w:p>
        </w:tc>
        <w:tc>
          <w:tcPr>
            <w:tcW w:w="255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2.000 €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σταθερό ποσό</w:t>
            </w:r>
          </w:p>
        </w:tc>
        <w:tc>
          <w:tcPr>
            <w:tcW w:w="1985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Χωρίς μαθηματικό τύπο</w:t>
            </w:r>
          </w:p>
        </w:tc>
        <w:tc>
          <w:tcPr>
            <w:tcW w:w="2551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σταθερό ποσό</w:t>
            </w:r>
          </w:p>
        </w:tc>
        <w:tc>
          <w:tcPr>
            <w:tcW w:w="184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Χωρίς μαθηματικό τύπο</w:t>
            </w:r>
          </w:p>
        </w:tc>
      </w:tr>
      <w:tr w:rsidR="00C86C8C" w:rsidRPr="009377F0" w:rsidTr="00C86C8C">
        <w:trPr>
          <w:trHeight w:val="411"/>
        </w:trPr>
        <w:tc>
          <w:tcPr>
            <w:tcW w:w="2269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0 → Αυτοαπασχόληση</w:t>
            </w:r>
          </w:p>
        </w:tc>
        <w:tc>
          <w:tcPr>
            <w:tcW w:w="255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2.000 €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 w:val="restart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Με μαθηματικό τύπο</w:t>
            </w:r>
          </w:p>
        </w:tc>
        <w:tc>
          <w:tcPr>
            <w:tcW w:w="2551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 w:val="restart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Με μαθηματικό τύπο</w:t>
            </w:r>
          </w:p>
        </w:tc>
      </w:tr>
      <w:tr w:rsidR="00C86C8C" w:rsidRPr="009377F0" w:rsidTr="00C86C8C">
        <w:trPr>
          <w:trHeight w:val="417"/>
        </w:trPr>
        <w:tc>
          <w:tcPr>
            <w:tcW w:w="2269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1 - 5</w:t>
            </w:r>
          </w:p>
        </w:tc>
        <w:tc>
          <w:tcPr>
            <w:tcW w:w="255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4.000 €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6C8C" w:rsidRPr="009377F0" w:rsidTr="00C86C8C">
        <w:trPr>
          <w:trHeight w:val="409"/>
        </w:trPr>
        <w:tc>
          <w:tcPr>
            <w:tcW w:w="2269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6 - 20</w:t>
            </w:r>
          </w:p>
        </w:tc>
        <w:tc>
          <w:tcPr>
            <w:tcW w:w="255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8.000 €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6C8C" w:rsidRPr="009377F0" w:rsidTr="00C86C8C">
        <w:trPr>
          <w:trHeight w:val="416"/>
        </w:trPr>
        <w:tc>
          <w:tcPr>
            <w:tcW w:w="2269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21 -50</w:t>
            </w:r>
          </w:p>
        </w:tc>
        <w:tc>
          <w:tcPr>
            <w:tcW w:w="255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15.000 €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6C8C" w:rsidRPr="009377F0" w:rsidTr="00666193">
        <w:trPr>
          <w:trHeight w:val="681"/>
        </w:trPr>
        <w:tc>
          <w:tcPr>
            <w:tcW w:w="2269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51 - 1.000</w:t>
            </w:r>
          </w:p>
        </w:tc>
        <w:tc>
          <w:tcPr>
            <w:tcW w:w="2552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30.000 €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074C" w:rsidRPr="009377F0" w:rsidTr="00C86C8C">
        <w:trPr>
          <w:trHeight w:val="1421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shd w:val="clear" w:color="auto" w:fill="DEEAF6" w:themeFill="accent1" w:themeFillTint="33"/>
            <w:vAlign w:val="center"/>
          </w:tcPr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Προϋπόθεση: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Τζίρος 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>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&gt; 300 €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Σημειώσεις: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Ανεξαρτήτως μείωσης τζίρου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διμήνου</w:t>
            </w:r>
            <w:r w:rsidR="00DD464D"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Το 50% της ενίσχυσης  δεν επιστρέφεται</w:t>
            </w:r>
            <w:r w:rsidR="00DD464D"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Στα σταθερά ποσά δεν εφαρμόζεται μαθηματικός τύπος</w:t>
            </w:r>
            <w:r w:rsidR="00DD464D"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B074C" w:rsidRPr="009377F0" w:rsidRDefault="001B074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- Στα ελάχιστα ποσά εφαρμόζεται μαθηματικός τύπος → άρα μπορεί να προκύψει </w:t>
            </w:r>
            <w:r w:rsidR="00DD464D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και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μεγαλύτερο ποσό</w:t>
            </w:r>
            <w:r w:rsidR="00DD464D"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D464D" w:rsidRPr="009377F0" w:rsidRDefault="00DD464D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- Η μη ύπαρξη ταμειακής μηχανής για αυτοαπασχολούμενες ατομικές επιχειρήσεις προσφέρει ένα 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σταθερό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(2.000 €) </w:t>
            </w:r>
            <w:r w:rsidR="00B564FE"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μέγιστο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ποσό ενίσχυσης. Η ύπαρξη ταμειακής μηχανής για αυτοαπασχολούμενες ατομικές επιχειρήσεις προσφέρει ένα 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ελάχιστο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 (2.000 €) ποσό ενίσχυσης. Για τα μεγαλύτερα ποσά ενίσχυσης δεν παίζει ρόλο η ύπαρξη ή μη ταμειακής μηχανής</w:t>
            </w:r>
            <w:r w:rsidR="00C86C8C"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shd w:val="clear" w:color="auto" w:fill="DEEAF6" w:themeFill="accent1" w:themeFillTint="33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Προϋποθέσεις: 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α)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Τζίρος 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>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&gt; 300 € &amp; 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β) Μείωση κύκλου εργασιών 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διμήνου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άνω του 20%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Σημειώσεις: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Προσμετράται το ποσοστό μείωσης του τζίρου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Το 50% της ενίσχυσης  δεν επιστρέφεται.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Στα σταθερά ποσά δεν εφαρμόζεται μαθηματικός τύπος.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Στα ελάχιστα ποσά εφαρμόζεται μαθηματικός τύπος → άρα μπορεί να προκύψει και μεγαλύτερο ποσό.</w:t>
            </w:r>
          </w:p>
          <w:p w:rsidR="001B074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- Η μη ύπαρξη ταμειακής μηχανής για αυτοαπασχολούμενες ατομικές επιχειρήσεις προσφέρει ένα 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σταθερό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(1.000 €) </w:t>
            </w:r>
            <w:r w:rsidR="00B564FE"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μέγιστο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ποσό ενίσχυσης. Η ύπαρξη ταμειακής μηχανής για αυτοαπασχολούμενες ατομικές επιχειρήσεις προσφέρει ένα 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ελάχιστο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 (1.000 €) ποσό ενίσχυσης. Για τα μεγαλύτερα ποσά ενίσχυσης δεν παίζει ρόλο η ύπαρξη ή μη ταμειακής μηχανής.</w:t>
            </w:r>
          </w:p>
        </w:tc>
      </w:tr>
    </w:tbl>
    <w:p w:rsidR="006A271D" w:rsidRPr="009377F0" w:rsidRDefault="006A271D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6C8C" w:rsidRPr="009377F0" w:rsidRDefault="00C86C8C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6C8C" w:rsidRPr="009377F0" w:rsidRDefault="00C86C8C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6C8C" w:rsidRPr="009377F0" w:rsidRDefault="00C86C8C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6C8C" w:rsidRPr="009377F0" w:rsidRDefault="00C86C8C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11199" w:type="dxa"/>
        <w:tblInd w:w="-1168" w:type="dxa"/>
        <w:tblLook w:val="04A0" w:firstRow="1" w:lastRow="0" w:firstColumn="1" w:lastColumn="0" w:noHBand="0" w:noVBand="1"/>
      </w:tblPr>
      <w:tblGrid>
        <w:gridCol w:w="2269"/>
        <w:gridCol w:w="2552"/>
        <w:gridCol w:w="1985"/>
        <w:gridCol w:w="2551"/>
        <w:gridCol w:w="1842"/>
      </w:tblGrid>
      <w:tr w:rsidR="00C86C8C" w:rsidRPr="009377F0" w:rsidTr="00666193">
        <w:trPr>
          <w:trHeight w:val="752"/>
        </w:trPr>
        <w:tc>
          <w:tcPr>
            <w:tcW w:w="11199" w:type="dxa"/>
            <w:gridSpan w:val="5"/>
            <w:shd w:val="clear" w:color="auto" w:fill="DEEAF6" w:themeFill="accent1" w:themeFillTint="33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Πίνακας 2: "Επιστρεπτέα Επιστροφή 4"  - Τι ισχύει για Νομικά Πρόσωπα/Εταιρείες</w:t>
            </w:r>
            <w:r w:rsidR="00666193"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86C8C" w:rsidRPr="009377F0" w:rsidTr="00C86C8C">
        <w:trPr>
          <w:trHeight w:val="126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666193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Αριθμός εργαζομένων </w:t>
            </w:r>
            <w:r w:rsidR="00666193"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ΝΠ/Εταιρείας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i/>
                <w:sz w:val="24"/>
                <w:szCs w:val="24"/>
              </w:rPr>
              <w:t>(με καθεστώς εξαρτημένης εργασίας στις 1/9/2020)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C86C8C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ΝΠ/Εταιρείες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(κλείσιμο με απόφαση κράτους)</w:t>
            </w:r>
          </w:p>
        </w:tc>
        <w:tc>
          <w:tcPr>
            <w:tcW w:w="4393" w:type="dxa"/>
            <w:gridSpan w:val="2"/>
            <w:shd w:val="clear" w:color="auto" w:fill="D9D9D9" w:themeFill="background1" w:themeFillShade="D9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ΝΠ/Εταιρείες</w:t>
            </w:r>
          </w:p>
          <w:p w:rsidR="00C86C8C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="00C86C8C" w:rsidRPr="009377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(όσες δεν έχουν κλείσει με απόφαση κράτους)</w:t>
            </w:r>
          </w:p>
        </w:tc>
      </w:tr>
      <w:tr w:rsidR="00B564FE" w:rsidRPr="009377F0" w:rsidTr="00BC0010">
        <w:trPr>
          <w:trHeight w:val="684"/>
        </w:trPr>
        <w:tc>
          <w:tcPr>
            <w:tcW w:w="2269" w:type="dxa"/>
            <w:vAlign w:val="center"/>
          </w:tcPr>
          <w:p w:rsidR="00B564FE" w:rsidRPr="009377F0" w:rsidRDefault="00B564FE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0 → Αυτοαπασχόληση</w:t>
            </w:r>
          </w:p>
        </w:tc>
        <w:tc>
          <w:tcPr>
            <w:tcW w:w="2552" w:type="dxa"/>
            <w:vAlign w:val="center"/>
          </w:tcPr>
          <w:p w:rsidR="00B564FE" w:rsidRPr="009377F0" w:rsidRDefault="00B564FE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2.000 €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 w:val="restart"/>
            <w:vAlign w:val="center"/>
          </w:tcPr>
          <w:p w:rsidR="00B564FE" w:rsidRPr="009377F0" w:rsidRDefault="00B564FE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Με μαθηματικό τύπο</w:t>
            </w:r>
          </w:p>
        </w:tc>
        <w:tc>
          <w:tcPr>
            <w:tcW w:w="2551" w:type="dxa"/>
            <w:vAlign w:val="center"/>
          </w:tcPr>
          <w:p w:rsidR="00B564FE" w:rsidRPr="009377F0" w:rsidRDefault="00B564FE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 w:val="restart"/>
            <w:vAlign w:val="center"/>
          </w:tcPr>
          <w:p w:rsidR="00B564FE" w:rsidRPr="009377F0" w:rsidRDefault="00B564FE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Με μαθηματικό τύπο</w:t>
            </w:r>
          </w:p>
        </w:tc>
      </w:tr>
      <w:tr w:rsidR="00666193" w:rsidRPr="009377F0" w:rsidTr="00C86C8C">
        <w:trPr>
          <w:trHeight w:val="417"/>
        </w:trPr>
        <w:tc>
          <w:tcPr>
            <w:tcW w:w="2269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1 - 5</w:t>
            </w:r>
          </w:p>
        </w:tc>
        <w:tc>
          <w:tcPr>
            <w:tcW w:w="2552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4.000 €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193" w:rsidRPr="009377F0" w:rsidTr="00C86C8C">
        <w:trPr>
          <w:trHeight w:val="409"/>
        </w:trPr>
        <w:tc>
          <w:tcPr>
            <w:tcW w:w="2269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6 - 20</w:t>
            </w:r>
          </w:p>
        </w:tc>
        <w:tc>
          <w:tcPr>
            <w:tcW w:w="2552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8.000 €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193" w:rsidRPr="009377F0" w:rsidTr="00C86C8C">
        <w:trPr>
          <w:trHeight w:val="416"/>
        </w:trPr>
        <w:tc>
          <w:tcPr>
            <w:tcW w:w="2269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21 -50</w:t>
            </w:r>
          </w:p>
        </w:tc>
        <w:tc>
          <w:tcPr>
            <w:tcW w:w="2552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15.000 €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6193" w:rsidRPr="009377F0" w:rsidTr="00666193">
        <w:trPr>
          <w:trHeight w:val="615"/>
        </w:trPr>
        <w:tc>
          <w:tcPr>
            <w:tcW w:w="2269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51 - 1.000</w:t>
            </w:r>
          </w:p>
        </w:tc>
        <w:tc>
          <w:tcPr>
            <w:tcW w:w="2552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30.000 €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985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>1.000 €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ελάχιστο ποσό</w:t>
            </w:r>
          </w:p>
        </w:tc>
        <w:tc>
          <w:tcPr>
            <w:tcW w:w="1842" w:type="dxa"/>
            <w:vMerge/>
            <w:vAlign w:val="center"/>
          </w:tcPr>
          <w:p w:rsidR="00666193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6C8C" w:rsidRPr="009377F0" w:rsidTr="00C86C8C">
        <w:trPr>
          <w:trHeight w:val="1421"/>
        </w:trPr>
        <w:tc>
          <w:tcPr>
            <w:tcW w:w="2269" w:type="dxa"/>
            <w:shd w:val="clear" w:color="auto" w:fill="DEEAF6" w:themeFill="accent1" w:themeFillTint="33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shd w:val="clear" w:color="auto" w:fill="DEEAF6" w:themeFill="accent1" w:themeFillTint="33"/>
            <w:vAlign w:val="center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Προϋπόθεση: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Τζίρος 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>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&gt; 300 €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Σημειώσεις: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Ανεξαρτήτως μείωσης τζίρου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Το 50% της ενίσχυσης  δεν επιστρέφεται.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Στα ελάχιστα ποσά εφαρμόζεται μαθηματικός τύπος → άρα μπορεί να προκύψει και μεγαλύτερο ποσό.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- Η ύπαρξη </w:t>
            </w:r>
            <w:r w:rsidR="00666193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ή μη ταμειακής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μηχανής για </w:t>
            </w:r>
            <w:r w:rsidR="00666193" w:rsidRPr="009377F0">
              <w:rPr>
                <w:rFonts w:asciiTheme="minorHAnsi" w:hAnsiTheme="minorHAnsi" w:cstheme="minorHAnsi"/>
                <w:sz w:val="24"/>
                <w:szCs w:val="24"/>
              </w:rPr>
              <w:t>ΝΠ/Εταιρείες δεν παίζει ρόλο στα χορηγούμενα ποσά ενίσχυσης</w:t>
            </w:r>
          </w:p>
        </w:tc>
        <w:tc>
          <w:tcPr>
            <w:tcW w:w="4393" w:type="dxa"/>
            <w:gridSpan w:val="2"/>
            <w:shd w:val="clear" w:color="auto" w:fill="DEEAF6" w:themeFill="accent1" w:themeFillTint="33"/>
          </w:tcPr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Προϋποθέσεις: 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α)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Τζίρος 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>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&gt; 300 € &amp; 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β) Μείωση κύκλου εργασιών 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διμήνου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άνω του 20%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(σωρευτικά α &amp; β)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377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Σημειώσεις: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Προσμετράται το ποσοστό μείωσης του τζίρου</w:t>
            </w:r>
            <w:r w:rsidR="00B564FE" w:rsidRPr="009377F0">
              <w:rPr>
                <w:rFonts w:asciiTheme="minorHAnsi" w:hAnsiTheme="minorHAnsi" w:cstheme="minorHAnsi"/>
                <w:sz w:val="24"/>
                <w:szCs w:val="24"/>
              </w:rPr>
              <w:t xml:space="preserve"> διμήνου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377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Το 50% της ενίσχυσης  δεν επιστρέφεται.</w:t>
            </w:r>
          </w:p>
          <w:p w:rsidR="00C86C8C" w:rsidRPr="009377F0" w:rsidRDefault="00C86C8C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Στα ελάχιστα ποσά εφαρμόζεται μαθηματικός τύπος → άρα μπορεί να προκύψει και μεγαλύτερο ποσό.</w:t>
            </w:r>
          </w:p>
          <w:p w:rsidR="00C86C8C" w:rsidRPr="009377F0" w:rsidRDefault="00666193" w:rsidP="009377F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7F0">
              <w:rPr>
                <w:rFonts w:asciiTheme="minorHAnsi" w:hAnsiTheme="minorHAnsi" w:cstheme="minorHAnsi"/>
                <w:sz w:val="24"/>
                <w:szCs w:val="24"/>
              </w:rPr>
              <w:t>- Η ύπαρξη ή μη ταμειακής μηχανής για ΝΠ/Εταιρείες δεν παίζει ρόλο στα χορηγούμενα ποσά ενίσχυσης</w:t>
            </w:r>
          </w:p>
        </w:tc>
      </w:tr>
    </w:tbl>
    <w:p w:rsidR="00C86C8C" w:rsidRPr="009377F0" w:rsidRDefault="00C86C8C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77F0" w:rsidRDefault="009377F0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538A6" w:rsidRPr="009377F0" w:rsidRDefault="001538A6" w:rsidP="009377F0">
      <w:pPr>
        <w:jc w:val="both"/>
        <w:rPr>
          <w:rFonts w:asciiTheme="minorHAnsi" w:hAnsiTheme="minorHAnsi" w:cstheme="minorHAnsi"/>
          <w:sz w:val="24"/>
          <w:szCs w:val="24"/>
        </w:rPr>
      </w:pPr>
      <w:r w:rsidRPr="009377F0">
        <w:rPr>
          <w:rFonts w:asciiTheme="minorHAnsi" w:hAnsiTheme="minorHAnsi" w:cstheme="minorHAnsi"/>
          <w:sz w:val="24"/>
          <w:szCs w:val="24"/>
        </w:rPr>
        <w:t>Παρακαλούμε να αποστείλετε την παρούσα προς τα μέλη σας, στην διάθεση των οποίων παραμένουμε για οποιαδήποτε πρόσθετη πληροφορία.</w:t>
      </w:r>
    </w:p>
    <w:p w:rsidR="001538A6" w:rsidRPr="009377F0" w:rsidRDefault="001538A6" w:rsidP="009377F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77F0" w:rsidRDefault="009377F0" w:rsidP="009377F0">
      <w:pPr>
        <w:ind w:left="43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377F0" w:rsidRPr="009377F0" w:rsidRDefault="001538A6" w:rsidP="009377F0">
      <w:pPr>
        <w:ind w:left="43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Με εκτίμηση,</w:t>
      </w:r>
    </w:p>
    <w:p w:rsidR="009377F0" w:rsidRDefault="009377F0" w:rsidP="009377F0">
      <w:pPr>
        <w:ind w:left="43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377F0" w:rsidRPr="009377F0" w:rsidRDefault="009377F0" w:rsidP="009377F0">
      <w:pPr>
        <w:ind w:left="43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Αντώνης Μέγγουλης</w:t>
      </w:r>
    </w:p>
    <w:p w:rsidR="001538A6" w:rsidRPr="009377F0" w:rsidRDefault="009377F0" w:rsidP="009377F0">
      <w:pPr>
        <w:ind w:left="43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77F0">
        <w:rPr>
          <w:rFonts w:asciiTheme="minorHAnsi" w:hAnsiTheme="minorHAnsi" w:cstheme="minorHAnsi"/>
          <w:b/>
          <w:sz w:val="24"/>
          <w:szCs w:val="24"/>
        </w:rPr>
        <w:t>Διευθυντής &amp; Νομικός Σύμβουλος ΕΣΕΕ</w:t>
      </w:r>
    </w:p>
    <w:sectPr w:rsidR="001538A6" w:rsidRPr="009377F0" w:rsidSect="009377F0">
      <w:footerReference w:type="default" r:id="rId8"/>
      <w:pgSz w:w="11906" w:h="16838"/>
      <w:pgMar w:top="709" w:right="1758" w:bottom="1276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3C" w:rsidRDefault="001C543C" w:rsidP="002F745E">
      <w:r>
        <w:separator/>
      </w:r>
    </w:p>
  </w:endnote>
  <w:endnote w:type="continuationSeparator" w:id="0">
    <w:p w:rsidR="001C543C" w:rsidRDefault="001C543C" w:rsidP="002F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2111"/>
      <w:docPartObj>
        <w:docPartGallery w:val="Page Numbers (Bottom of Page)"/>
        <w:docPartUnique/>
      </w:docPartObj>
    </w:sdtPr>
    <w:sdtEndPr/>
    <w:sdtContent>
      <w:p w:rsidR="00C86C8C" w:rsidRDefault="00EF0C36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4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C8C" w:rsidRDefault="00C86C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3C" w:rsidRDefault="001C543C" w:rsidP="002F745E">
      <w:r>
        <w:separator/>
      </w:r>
    </w:p>
  </w:footnote>
  <w:footnote w:type="continuationSeparator" w:id="0">
    <w:p w:rsidR="001C543C" w:rsidRDefault="001C543C" w:rsidP="002F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C95"/>
    <w:multiLevelType w:val="hybridMultilevel"/>
    <w:tmpl w:val="50483314"/>
    <w:lvl w:ilvl="0" w:tplc="73C25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089"/>
    <w:multiLevelType w:val="hybridMultilevel"/>
    <w:tmpl w:val="47560E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3F8"/>
    <w:multiLevelType w:val="hybridMultilevel"/>
    <w:tmpl w:val="7A6A96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1AC9"/>
    <w:multiLevelType w:val="hybridMultilevel"/>
    <w:tmpl w:val="81B6A09C"/>
    <w:lvl w:ilvl="0" w:tplc="EAF0AFEC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676F9"/>
    <w:multiLevelType w:val="hybridMultilevel"/>
    <w:tmpl w:val="FA842C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7C0"/>
    <w:multiLevelType w:val="hybridMultilevel"/>
    <w:tmpl w:val="1DB65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217"/>
    <w:multiLevelType w:val="hybridMultilevel"/>
    <w:tmpl w:val="F16C6A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C37CD"/>
    <w:multiLevelType w:val="hybridMultilevel"/>
    <w:tmpl w:val="99167E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67C3"/>
    <w:multiLevelType w:val="hybridMultilevel"/>
    <w:tmpl w:val="4614D0C2"/>
    <w:lvl w:ilvl="0" w:tplc="418E54A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113CF"/>
    <w:multiLevelType w:val="hybridMultilevel"/>
    <w:tmpl w:val="37F2B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37CB"/>
    <w:multiLevelType w:val="multilevel"/>
    <w:tmpl w:val="297C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11EE9"/>
    <w:multiLevelType w:val="hybridMultilevel"/>
    <w:tmpl w:val="8CDE906A"/>
    <w:lvl w:ilvl="0" w:tplc="CA3CD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0FFD"/>
    <w:multiLevelType w:val="hybridMultilevel"/>
    <w:tmpl w:val="AE8263EA"/>
    <w:lvl w:ilvl="0" w:tplc="60EC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45E"/>
    <w:rsid w:val="00013BDF"/>
    <w:rsid w:val="000900A9"/>
    <w:rsid w:val="000A1903"/>
    <w:rsid w:val="000E717B"/>
    <w:rsid w:val="000E7A39"/>
    <w:rsid w:val="001538A6"/>
    <w:rsid w:val="00155751"/>
    <w:rsid w:val="00163C09"/>
    <w:rsid w:val="00193659"/>
    <w:rsid w:val="001A200B"/>
    <w:rsid w:val="001B074C"/>
    <w:rsid w:val="001C1F23"/>
    <w:rsid w:val="001C2136"/>
    <w:rsid w:val="001C543C"/>
    <w:rsid w:val="001D4F62"/>
    <w:rsid w:val="00270F29"/>
    <w:rsid w:val="0028430B"/>
    <w:rsid w:val="002C15EF"/>
    <w:rsid w:val="002D3CC0"/>
    <w:rsid w:val="002F745E"/>
    <w:rsid w:val="00314426"/>
    <w:rsid w:val="00314F41"/>
    <w:rsid w:val="0031774F"/>
    <w:rsid w:val="0035789D"/>
    <w:rsid w:val="00364589"/>
    <w:rsid w:val="0036734D"/>
    <w:rsid w:val="00370340"/>
    <w:rsid w:val="00392CEE"/>
    <w:rsid w:val="0039572D"/>
    <w:rsid w:val="003A729C"/>
    <w:rsid w:val="0043657E"/>
    <w:rsid w:val="00437ACD"/>
    <w:rsid w:val="004B3A2A"/>
    <w:rsid w:val="004C5497"/>
    <w:rsid w:val="004E0D0E"/>
    <w:rsid w:val="004E5B71"/>
    <w:rsid w:val="004F06D0"/>
    <w:rsid w:val="004F2CC0"/>
    <w:rsid w:val="005B20F4"/>
    <w:rsid w:val="0061516C"/>
    <w:rsid w:val="00634BDC"/>
    <w:rsid w:val="00666193"/>
    <w:rsid w:val="00674195"/>
    <w:rsid w:val="00686C65"/>
    <w:rsid w:val="006A271D"/>
    <w:rsid w:val="006B3FCC"/>
    <w:rsid w:val="006B62ED"/>
    <w:rsid w:val="006D0E32"/>
    <w:rsid w:val="006E2147"/>
    <w:rsid w:val="006F7631"/>
    <w:rsid w:val="007448D7"/>
    <w:rsid w:val="007657C4"/>
    <w:rsid w:val="00766823"/>
    <w:rsid w:val="007A15F0"/>
    <w:rsid w:val="007E2B22"/>
    <w:rsid w:val="007F6CBD"/>
    <w:rsid w:val="0081579A"/>
    <w:rsid w:val="00831E6A"/>
    <w:rsid w:val="00866B6D"/>
    <w:rsid w:val="008C0794"/>
    <w:rsid w:val="008E1B7F"/>
    <w:rsid w:val="008F3BD4"/>
    <w:rsid w:val="00914B12"/>
    <w:rsid w:val="0091756A"/>
    <w:rsid w:val="009377F0"/>
    <w:rsid w:val="009C0654"/>
    <w:rsid w:val="00A12D47"/>
    <w:rsid w:val="00A31C95"/>
    <w:rsid w:val="00A451E7"/>
    <w:rsid w:val="00A50065"/>
    <w:rsid w:val="00A85E5A"/>
    <w:rsid w:val="00A93347"/>
    <w:rsid w:val="00AB19FC"/>
    <w:rsid w:val="00AE6A40"/>
    <w:rsid w:val="00B02276"/>
    <w:rsid w:val="00B23D5B"/>
    <w:rsid w:val="00B43742"/>
    <w:rsid w:val="00B564FE"/>
    <w:rsid w:val="00B70E52"/>
    <w:rsid w:val="00BD7716"/>
    <w:rsid w:val="00BF13BF"/>
    <w:rsid w:val="00BF50FF"/>
    <w:rsid w:val="00C20901"/>
    <w:rsid w:val="00C726C7"/>
    <w:rsid w:val="00C86C8C"/>
    <w:rsid w:val="00C87E17"/>
    <w:rsid w:val="00CA7231"/>
    <w:rsid w:val="00CC5A7C"/>
    <w:rsid w:val="00D07919"/>
    <w:rsid w:val="00DC265A"/>
    <w:rsid w:val="00DC511B"/>
    <w:rsid w:val="00DD2995"/>
    <w:rsid w:val="00DD464D"/>
    <w:rsid w:val="00DE61FE"/>
    <w:rsid w:val="00E1329E"/>
    <w:rsid w:val="00E1468F"/>
    <w:rsid w:val="00E44345"/>
    <w:rsid w:val="00E56B7A"/>
    <w:rsid w:val="00E71705"/>
    <w:rsid w:val="00E93E6A"/>
    <w:rsid w:val="00E97D7B"/>
    <w:rsid w:val="00EA5731"/>
    <w:rsid w:val="00EF0C36"/>
    <w:rsid w:val="00EF7E13"/>
    <w:rsid w:val="00F14082"/>
    <w:rsid w:val="00F14E25"/>
    <w:rsid w:val="00F247EB"/>
    <w:rsid w:val="00F44556"/>
    <w:rsid w:val="00F548E7"/>
    <w:rsid w:val="00F751A4"/>
    <w:rsid w:val="00FE6572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C20E5-CC34-4021-AD6A-C86E3713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5E"/>
    <w:pPr>
      <w:spacing w:after="0" w:line="240" w:lineRule="auto"/>
    </w:pPr>
    <w:rPr>
      <w:rFonts w:ascii="Calibri" w:hAnsi="Calibri" w:cs="Times New Roman"/>
      <w:lang w:eastAsia="el-GR"/>
    </w:rPr>
  </w:style>
  <w:style w:type="paragraph" w:styleId="3">
    <w:name w:val="heading 3"/>
    <w:basedOn w:val="a"/>
    <w:link w:val="3Char"/>
    <w:uiPriority w:val="9"/>
    <w:qFormat/>
    <w:rsid w:val="000900A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F745E"/>
    <w:rPr>
      <w:rFonts w:ascii="Calibri" w:hAnsi="Calibri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2F74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F745E"/>
    <w:rPr>
      <w:rFonts w:ascii="Calibri" w:hAnsi="Calibri" w:cs="Times New Roman"/>
      <w:lang w:eastAsia="el-GR"/>
    </w:rPr>
  </w:style>
  <w:style w:type="paragraph" w:styleId="a5">
    <w:name w:val="List Paragraph"/>
    <w:basedOn w:val="a"/>
    <w:uiPriority w:val="34"/>
    <w:qFormat/>
    <w:rsid w:val="0031774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936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4E0D0E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0900A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table" w:styleId="a7">
    <w:name w:val="Table Grid"/>
    <w:basedOn w:val="a1"/>
    <w:uiPriority w:val="39"/>
    <w:rsid w:val="006A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2278</Words>
  <Characters>12303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 Georgokostas</dc:creator>
  <cp:lastModifiedBy>Anna Theodorou</cp:lastModifiedBy>
  <cp:revision>19</cp:revision>
  <dcterms:created xsi:type="dcterms:W3CDTF">2020-09-11T08:14:00Z</dcterms:created>
  <dcterms:modified xsi:type="dcterms:W3CDTF">2020-11-20T13:09:00Z</dcterms:modified>
</cp:coreProperties>
</file>