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120" w:right="540"/>
        <w:spacing w:after="0" w:line="357" w:lineRule="auto"/>
        <w:rPr>
          <w:sz w:val="20"/>
          <w:szCs w:val="20"/>
          <w:color w:val="auto"/>
        </w:rPr>
      </w:pPr>
      <w:r>
        <w:rPr>
          <w:rFonts w:ascii="Arial" w:cs="Arial" w:eastAsia="Arial" w:hAnsi="Arial"/>
          <w:sz w:val="32"/>
          <w:szCs w:val="32"/>
          <w:b w:val="1"/>
          <w:bCs w:val="1"/>
          <w:color w:val="auto"/>
        </w:rPr>
        <w:t>Ευρωπαϊκό Ενιαίο Έγγραφο Σύμβασης (ΕΕΕΣ) / Τυποποιημένο Έντυπο Υπεύθυνης Δήλωσης (ΤΕΥΔ)</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72390</wp:posOffset>
            </wp:positionH>
            <wp:positionV relativeFrom="paragraph">
              <wp:posOffset>-683895</wp:posOffset>
            </wp:positionV>
            <wp:extent cx="5967730" cy="5600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967730" cy="560070"/>
                    </a:xfrm>
                    <a:prstGeom prst="rect">
                      <a:avLst/>
                    </a:prstGeom>
                    <a:noFill/>
                  </pic:spPr>
                </pic:pic>
              </a:graphicData>
            </a:graphic>
          </wp:anchor>
        </w:drawing>
      </w:r>
    </w:p>
    <w:p>
      <w:pPr>
        <w:spacing w:after="0" w:line="195" w:lineRule="exact"/>
        <w:rPr>
          <w:sz w:val="24"/>
          <w:szCs w:val="24"/>
          <w:color w:val="auto"/>
        </w:rPr>
      </w:pPr>
    </w:p>
    <w:p>
      <w:pPr>
        <w:ind w:left="120" w:right="1020"/>
        <w:spacing w:after="0" w:line="316" w:lineRule="auto"/>
        <w:rPr>
          <w:sz w:val="20"/>
          <w:szCs w:val="20"/>
          <w:color w:val="auto"/>
        </w:rPr>
      </w:pPr>
      <w:r>
        <w:rPr>
          <w:rFonts w:ascii="Arial" w:cs="Arial" w:eastAsia="Arial" w:hAnsi="Arial"/>
          <w:sz w:val="25"/>
          <w:szCs w:val="25"/>
          <w:b w:val="1"/>
          <w:bCs w:val="1"/>
          <w:color w:val="auto"/>
        </w:rPr>
        <w:t>Μέρος Ι: Πληροφορίες σχετικά με τη διαδικασία σύναψης σύμβασης και την αναθέτουσα αρχή ή τον αναθέτοντα φορέα</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72390</wp:posOffset>
            </wp:positionH>
            <wp:positionV relativeFrom="paragraph">
              <wp:posOffset>-454660</wp:posOffset>
            </wp:positionV>
            <wp:extent cx="5967730" cy="3733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967730" cy="373380"/>
                    </a:xfrm>
                    <a:prstGeom prst="rect">
                      <a:avLst/>
                    </a:prstGeom>
                    <a:noFill/>
                  </pic:spPr>
                </pic:pic>
              </a:graphicData>
            </a:graphic>
          </wp:anchor>
        </w:drawing>
      </w:r>
    </w:p>
    <w:p>
      <w:pPr>
        <w:spacing w:after="0" w:line="1" w:lineRule="exact"/>
        <w:rPr>
          <w:sz w:val="24"/>
          <w:szCs w:val="24"/>
          <w:color w:val="auto"/>
        </w:rPr>
      </w:pPr>
    </w:p>
    <w:p>
      <w:pPr>
        <w:ind w:left="120"/>
        <w:spacing w:after="0"/>
        <w:rPr>
          <w:sz w:val="20"/>
          <w:szCs w:val="20"/>
          <w:color w:val="auto"/>
        </w:rPr>
      </w:pPr>
      <w:r>
        <w:rPr>
          <w:rFonts w:ascii="Arial" w:cs="Arial" w:eastAsia="Arial" w:hAnsi="Arial"/>
          <w:sz w:val="21"/>
          <w:szCs w:val="21"/>
          <w:b w:val="1"/>
          <w:bCs w:val="1"/>
          <w:color w:val="auto"/>
        </w:rPr>
        <w:t>Στοιχεία της δημοσίευσης</w:t>
      </w:r>
    </w:p>
    <w:p>
      <w:pPr>
        <w:spacing w:after="0" w:line="128" w:lineRule="exact"/>
        <w:rPr>
          <w:sz w:val="24"/>
          <w:szCs w:val="24"/>
          <w:color w:val="auto"/>
        </w:rPr>
      </w:pPr>
    </w:p>
    <w:p>
      <w:pPr>
        <w:ind w:left="920" w:right="500"/>
        <w:spacing w:after="0" w:line="309" w:lineRule="auto"/>
        <w:rPr>
          <w:sz w:val="20"/>
          <w:szCs w:val="20"/>
          <w:color w:val="auto"/>
        </w:rPr>
      </w:pPr>
      <w:r>
        <w:rPr>
          <w:rFonts w:ascii="Arial" w:cs="Arial" w:eastAsia="Arial" w:hAnsi="Arial"/>
          <w:sz w:val="20"/>
          <w:szCs w:val="20"/>
          <w:b w:val="1"/>
          <w:bCs w:val="1"/>
          <w:color w:val="auto"/>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w:t>
      </w:r>
    </w:p>
    <w:p>
      <w:pPr>
        <w:spacing w:after="0" w:line="2" w:lineRule="exact"/>
        <w:rPr>
          <w:sz w:val="24"/>
          <w:szCs w:val="24"/>
          <w:color w:val="auto"/>
        </w:rPr>
      </w:pPr>
    </w:p>
    <w:p>
      <w:pPr>
        <w:ind w:left="920" w:right="360"/>
        <w:spacing w:after="0" w:line="358" w:lineRule="auto"/>
        <w:rPr>
          <w:sz w:val="20"/>
          <w:szCs w:val="20"/>
          <w:color w:val="auto"/>
        </w:rPr>
      </w:pPr>
      <w:r>
        <w:rPr>
          <w:rFonts w:ascii="Arial" w:cs="Arial" w:eastAsia="Arial" w:hAnsi="Arial"/>
          <w:sz w:val="21"/>
          <w:szCs w:val="21"/>
          <w:b w:val="1"/>
          <w:bCs w:val="1"/>
          <w:color w:val="auto"/>
        </w:rPr>
        <w:t>/ΤΕΥΔ. Παρατίθεται η σχετική ανακοίνωση που δημοσιεύεται στην Επίσημη Εφημερίδα της Ευρωπαϊκής Ένωσης:</w:t>
      </w:r>
    </w:p>
    <w:p>
      <w:pPr>
        <w:spacing w:after="0" w:line="227" w:lineRule="exact"/>
        <w:rPr>
          <w:sz w:val="24"/>
          <w:szCs w:val="24"/>
          <w:color w:val="auto"/>
        </w:rPr>
      </w:pPr>
    </w:p>
    <w:tbl>
      <w:tblPr>
        <w:tblLayout w:type="fixed"/>
        <w:tblInd w:w="920" w:type="dxa"/>
        <w:tblCellMar>
          <w:top w:w="0" w:type="dxa"/>
          <w:left w:w="0" w:type="dxa"/>
          <w:bottom w:w="0" w:type="dxa"/>
          <w:right w:w="0" w:type="dxa"/>
        </w:tblCellMar>
      </w:tblPr>
      <w:tr>
        <w:trPr>
          <w:trHeight w:val="294"/>
        </w:trPr>
        <w:tc>
          <w:tcPr>
            <w:tcW w:w="3100" w:type="dxa"/>
            <w:vAlign w:val="bottom"/>
          </w:tcPr>
          <w:p>
            <w:pPr>
              <w:spacing w:after="0"/>
              <w:rPr>
                <w:sz w:val="20"/>
                <w:szCs w:val="20"/>
                <w:color w:val="auto"/>
              </w:rPr>
            </w:pPr>
            <w:r>
              <w:rPr>
                <w:rFonts w:ascii="Arial" w:cs="Arial" w:eastAsia="Arial" w:hAnsi="Arial"/>
                <w:sz w:val="21"/>
                <w:szCs w:val="21"/>
                <w:b w:val="1"/>
                <w:bCs w:val="1"/>
                <w:color w:val="auto"/>
              </w:rPr>
              <w:t>Προσωρινός αριθμός</w:t>
            </w:r>
          </w:p>
        </w:tc>
        <w:tc>
          <w:tcPr>
            <w:tcW w:w="2060" w:type="dxa"/>
            <w:vAlign w:val="bottom"/>
          </w:tcPr>
          <w:p>
            <w:pPr>
              <w:spacing w:after="0"/>
              <w:rPr>
                <w:sz w:val="24"/>
                <w:szCs w:val="24"/>
                <w:color w:val="auto"/>
              </w:rPr>
            </w:pPr>
          </w:p>
        </w:tc>
      </w:tr>
      <w:tr>
        <w:trPr>
          <w:trHeight w:val="294"/>
        </w:trPr>
        <w:tc>
          <w:tcPr>
            <w:tcW w:w="3100" w:type="dxa"/>
            <w:vAlign w:val="bottom"/>
          </w:tcPr>
          <w:p>
            <w:pPr>
              <w:spacing w:after="0"/>
              <w:rPr>
                <w:sz w:val="20"/>
                <w:szCs w:val="20"/>
                <w:color w:val="auto"/>
              </w:rPr>
            </w:pPr>
            <w:r>
              <w:rPr>
                <w:rFonts w:ascii="Arial" w:cs="Arial" w:eastAsia="Arial" w:hAnsi="Arial"/>
                <w:sz w:val="21"/>
                <w:szCs w:val="21"/>
                <w:b w:val="1"/>
                <w:bCs w:val="1"/>
                <w:color w:val="auto"/>
              </w:rPr>
              <w:t>προκήρυξης στην ΕΕ: αριθμός</w:t>
            </w:r>
          </w:p>
        </w:tc>
        <w:tc>
          <w:tcPr>
            <w:tcW w:w="2060" w:type="dxa"/>
            <w:vAlign w:val="bottom"/>
          </w:tcPr>
          <w:p>
            <w:pPr>
              <w:spacing w:after="0"/>
              <w:rPr>
                <w:sz w:val="24"/>
                <w:szCs w:val="24"/>
                <w:color w:val="auto"/>
              </w:rPr>
            </w:pPr>
          </w:p>
        </w:tc>
      </w:tr>
      <w:tr>
        <w:trPr>
          <w:trHeight w:val="294"/>
        </w:trPr>
        <w:tc>
          <w:tcPr>
            <w:tcW w:w="3100" w:type="dxa"/>
            <w:vAlign w:val="bottom"/>
          </w:tcPr>
          <w:p>
            <w:pPr>
              <w:spacing w:after="0"/>
              <w:rPr>
                <w:sz w:val="20"/>
                <w:szCs w:val="20"/>
                <w:color w:val="auto"/>
              </w:rPr>
            </w:pPr>
            <w:r>
              <w:rPr>
                <w:rFonts w:ascii="Arial" w:cs="Arial" w:eastAsia="Arial" w:hAnsi="Arial"/>
                <w:sz w:val="21"/>
                <w:szCs w:val="21"/>
                <w:b w:val="1"/>
                <w:bCs w:val="1"/>
                <w:color w:val="auto"/>
              </w:rPr>
              <w:t>[], ημερομηνία [], σελίδα []</w:t>
            </w:r>
          </w:p>
        </w:tc>
        <w:tc>
          <w:tcPr>
            <w:tcW w:w="2060" w:type="dxa"/>
            <w:vAlign w:val="bottom"/>
          </w:tcPr>
          <w:p>
            <w:pPr>
              <w:spacing w:after="0"/>
              <w:rPr>
                <w:sz w:val="24"/>
                <w:szCs w:val="24"/>
                <w:color w:val="auto"/>
              </w:rPr>
            </w:pPr>
          </w:p>
        </w:tc>
      </w:tr>
      <w:tr>
        <w:trPr>
          <w:trHeight w:val="294"/>
        </w:trPr>
        <w:tc>
          <w:tcPr>
            <w:tcW w:w="3100" w:type="dxa"/>
            <w:vAlign w:val="bottom"/>
          </w:tcPr>
          <w:p>
            <w:pPr>
              <w:spacing w:after="0"/>
              <w:rPr>
                <w:sz w:val="20"/>
                <w:szCs w:val="20"/>
                <w:color w:val="auto"/>
              </w:rPr>
            </w:pPr>
            <w:r>
              <w:rPr>
                <w:rFonts w:ascii="Arial" w:cs="Arial" w:eastAsia="Arial" w:hAnsi="Arial"/>
                <w:sz w:val="21"/>
                <w:szCs w:val="21"/>
                <w:b w:val="1"/>
                <w:bCs w:val="1"/>
                <w:color w:val="auto"/>
              </w:rPr>
              <w:t>Αριθμός προκήρυξης στην ΕΕ:</w:t>
            </w:r>
          </w:p>
        </w:tc>
        <w:tc>
          <w:tcPr>
            <w:tcW w:w="2060" w:type="dxa"/>
            <w:vAlign w:val="bottom"/>
          </w:tcPr>
          <w:p>
            <w:pPr>
              <w:spacing w:after="0"/>
              <w:rPr>
                <w:sz w:val="24"/>
                <w:szCs w:val="24"/>
                <w:color w:val="auto"/>
              </w:rPr>
            </w:pPr>
          </w:p>
        </w:tc>
      </w:tr>
      <w:tr>
        <w:trPr>
          <w:trHeight w:val="318"/>
        </w:trPr>
        <w:tc>
          <w:tcPr>
            <w:tcW w:w="3100" w:type="dxa"/>
            <w:vAlign w:val="bottom"/>
          </w:tcPr>
          <w:p>
            <w:pPr>
              <w:spacing w:after="0"/>
              <w:rPr>
                <w:sz w:val="20"/>
                <w:szCs w:val="20"/>
                <w:color w:val="auto"/>
              </w:rPr>
            </w:pPr>
            <w:r>
              <w:rPr>
                <w:rFonts w:ascii="Arial" w:cs="Arial" w:eastAsia="Arial" w:hAnsi="Arial"/>
                <w:sz w:val="21"/>
                <w:szCs w:val="21"/>
                <w:b w:val="1"/>
                <w:bCs w:val="1"/>
                <w:color w:val="auto"/>
              </w:rPr>
              <w:t>[][][][]/S [][][][][][]</w:t>
            </w:r>
          </w:p>
        </w:tc>
        <w:tc>
          <w:tcPr>
            <w:tcW w:w="2060" w:type="dxa"/>
            <w:vAlign w:val="bottom"/>
          </w:tcPr>
          <w:p>
            <w:pPr>
              <w:ind w:left="220"/>
              <w:spacing w:after="0"/>
              <w:rPr>
                <w:sz w:val="20"/>
                <w:szCs w:val="20"/>
                <w:color w:val="auto"/>
              </w:rPr>
            </w:pPr>
            <w:r>
              <w:rPr>
                <w:rFonts w:ascii="Arial" w:cs="Arial" w:eastAsia="Arial" w:hAnsi="Arial"/>
                <w:sz w:val="21"/>
                <w:szCs w:val="21"/>
                <w:b w:val="1"/>
                <w:bCs w:val="1"/>
                <w:color w:val="auto"/>
                <w:w w:val="98"/>
              </w:rPr>
              <w:t>2021/S 116-303660</w:t>
            </w:r>
          </w:p>
        </w:tc>
      </w:tr>
    </w:tbl>
    <w:p>
      <w:pPr>
        <w:spacing w:after="0" w:line="270" w:lineRule="exact"/>
        <w:rPr>
          <w:sz w:val="24"/>
          <w:szCs w:val="24"/>
          <w:color w:val="auto"/>
        </w:rPr>
      </w:pPr>
    </w:p>
    <w:p>
      <w:pPr>
        <w:ind w:left="920" w:right="440"/>
        <w:spacing w:after="0" w:line="311" w:lineRule="auto"/>
        <w:rPr>
          <w:sz w:val="20"/>
          <w:szCs w:val="20"/>
          <w:color w:val="auto"/>
        </w:rPr>
      </w:pPr>
      <w:r>
        <w:rPr>
          <w:rFonts w:ascii="Arial" w:cs="Arial" w:eastAsia="Arial" w:hAnsi="Arial"/>
          <w:sz w:val="21"/>
          <w:szCs w:val="21"/>
          <w:b w:val="1"/>
          <w:bCs w:val="1"/>
          <w:color w:val="auto"/>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pPr>
        <w:spacing w:after="0" w:line="274" w:lineRule="exact"/>
        <w:rPr>
          <w:sz w:val="24"/>
          <w:szCs w:val="24"/>
          <w:color w:val="auto"/>
        </w:rPr>
      </w:pPr>
    </w:p>
    <w:tbl>
      <w:tblPr>
        <w:tblLayout w:type="fixed"/>
        <w:tblInd w:w="920" w:type="dxa"/>
        <w:tblCellMar>
          <w:top w:w="0" w:type="dxa"/>
          <w:left w:w="0" w:type="dxa"/>
          <w:bottom w:w="0" w:type="dxa"/>
          <w:right w:w="0" w:type="dxa"/>
        </w:tblCellMar>
      </w:tblPr>
      <w:tr>
        <w:trPr>
          <w:trHeight w:val="294"/>
        </w:trPr>
        <w:tc>
          <w:tcPr>
            <w:tcW w:w="3160" w:type="dxa"/>
            <w:vAlign w:val="bottom"/>
          </w:tcPr>
          <w:p>
            <w:pPr>
              <w:spacing w:after="0"/>
              <w:rPr>
                <w:sz w:val="20"/>
                <w:szCs w:val="20"/>
                <w:color w:val="auto"/>
              </w:rPr>
            </w:pPr>
            <w:r>
              <w:rPr>
                <w:rFonts w:ascii="Arial" w:cs="Arial" w:eastAsia="Arial" w:hAnsi="Arial"/>
                <w:sz w:val="21"/>
                <w:szCs w:val="21"/>
                <w:b w:val="1"/>
                <w:bCs w:val="1"/>
                <w:color w:val="auto"/>
              </w:rPr>
              <w:t>Δημοσίευση σε εθνικό</w:t>
            </w:r>
          </w:p>
        </w:tc>
        <w:tc>
          <w:tcPr>
            <w:tcW w:w="3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3160" w:type="dxa"/>
            <w:vAlign w:val="bottom"/>
          </w:tcPr>
          <w:p>
            <w:pPr>
              <w:spacing w:after="0"/>
              <w:rPr>
                <w:sz w:val="20"/>
                <w:szCs w:val="20"/>
                <w:color w:val="auto"/>
              </w:rPr>
            </w:pPr>
            <w:r>
              <w:rPr>
                <w:rFonts w:ascii="Arial" w:cs="Arial" w:eastAsia="Arial" w:hAnsi="Arial"/>
                <w:sz w:val="21"/>
                <w:szCs w:val="21"/>
                <w:b w:val="1"/>
                <w:bCs w:val="1"/>
                <w:color w:val="auto"/>
                <w:w w:val="96"/>
              </w:rPr>
              <w:t>επίπεδο: (π.χ. www.promitheus.</w:t>
            </w:r>
          </w:p>
        </w:tc>
        <w:tc>
          <w:tcPr>
            <w:tcW w:w="3380" w:type="dxa"/>
            <w:vAlign w:val="bottom"/>
            <w:vMerge w:val="restart"/>
          </w:tcPr>
          <w:p>
            <w:pPr>
              <w:ind w:left="160"/>
              <w:spacing w:after="0"/>
              <w:rPr>
                <w:sz w:val="20"/>
                <w:szCs w:val="20"/>
                <w:color w:val="auto"/>
              </w:rPr>
            </w:pPr>
            <w:r>
              <w:rPr>
                <w:rFonts w:ascii="Arial" w:cs="Arial" w:eastAsia="Arial" w:hAnsi="Arial"/>
                <w:sz w:val="23"/>
                <w:szCs w:val="23"/>
                <w:b w:val="1"/>
                <w:bCs w:val="1"/>
                <w:color w:val="auto"/>
              </w:rPr>
              <w:t>www.promitheus.gov.gr</w:t>
            </w:r>
          </w:p>
        </w:tc>
        <w:tc>
          <w:tcPr>
            <w:tcW w:w="0" w:type="dxa"/>
            <w:vAlign w:val="bottom"/>
          </w:tcPr>
          <w:p>
            <w:pPr>
              <w:spacing w:after="0"/>
              <w:rPr>
                <w:sz w:val="1"/>
                <w:szCs w:val="1"/>
                <w:color w:val="auto"/>
              </w:rPr>
            </w:pPr>
          </w:p>
        </w:tc>
      </w:tr>
      <w:tr>
        <w:trPr>
          <w:trHeight w:val="283"/>
        </w:trPr>
        <w:tc>
          <w:tcPr>
            <w:tcW w:w="3160" w:type="dxa"/>
            <w:vAlign w:val="bottom"/>
          </w:tcPr>
          <w:p>
            <w:pPr>
              <w:spacing w:after="0"/>
              <w:rPr>
                <w:sz w:val="20"/>
                <w:szCs w:val="20"/>
                <w:color w:val="auto"/>
              </w:rPr>
            </w:pPr>
            <w:r>
              <w:rPr>
                <w:rFonts w:ascii="Arial" w:cs="Arial" w:eastAsia="Arial" w:hAnsi="Arial"/>
                <w:sz w:val="21"/>
                <w:szCs w:val="21"/>
                <w:b w:val="1"/>
                <w:bCs w:val="1"/>
                <w:color w:val="auto"/>
              </w:rPr>
              <w:t>gov.gr/[ΑΔΑΜ Προκήρυξης</w:t>
            </w:r>
          </w:p>
        </w:tc>
        <w:tc>
          <w:tcPr>
            <w:tcW w:w="338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39"/>
        </w:trPr>
        <w:tc>
          <w:tcPr>
            <w:tcW w:w="3160" w:type="dxa"/>
            <w:vAlign w:val="bottom"/>
          </w:tcPr>
          <w:p>
            <w:pPr>
              <w:spacing w:after="0"/>
              <w:rPr>
                <w:sz w:val="20"/>
                <w:szCs w:val="20"/>
                <w:color w:val="auto"/>
              </w:rPr>
            </w:pPr>
            <w:r>
              <w:rPr>
                <w:rFonts w:ascii="Arial" w:cs="Arial" w:eastAsia="Arial" w:hAnsi="Arial"/>
                <w:sz w:val="21"/>
                <w:szCs w:val="21"/>
                <w:b w:val="1"/>
                <w:bCs w:val="1"/>
                <w:color w:val="auto"/>
              </w:rPr>
              <w:t>στο ΚΗΜΔΗΣ])</w:t>
            </w:r>
          </w:p>
        </w:tc>
        <w:tc>
          <w:tcPr>
            <w:tcW w:w="3380" w:type="dxa"/>
            <w:vAlign w:val="bottom"/>
          </w:tcPr>
          <w:p>
            <w:pPr>
              <w:ind w:left="160"/>
              <w:spacing w:after="0"/>
              <w:rPr>
                <w:sz w:val="20"/>
                <w:szCs w:val="20"/>
                <w:color w:val="auto"/>
              </w:rPr>
            </w:pPr>
            <w:r>
              <w:rPr>
                <w:rFonts w:ascii="Arial" w:cs="Arial" w:eastAsia="Arial" w:hAnsi="Arial"/>
                <w:sz w:val="23"/>
                <w:szCs w:val="23"/>
                <w:b w:val="1"/>
                <w:bCs w:val="1"/>
                <w:color w:val="auto"/>
                <w:highlight w:val="black"/>
                <w:w w:val="95"/>
              </w:rPr>
              <w:t>[21PROC00877254 202</w:t>
            </w:r>
            <w:r>
              <w:rPr>
                <w:rFonts w:ascii="Arial" w:cs="Arial" w:eastAsia="Arial" w:hAnsi="Arial"/>
                <w:sz w:val="23"/>
                <w:szCs w:val="23"/>
                <w:b w:val="1"/>
                <w:bCs w:val="1"/>
                <w:color w:val="auto"/>
                <w:w w:val="95"/>
              </w:rPr>
              <w:t>1-06-17]</w:t>
            </w: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2660650</wp:posOffset>
            </wp:positionH>
            <wp:positionV relativeFrom="paragraph">
              <wp:posOffset>-48260</wp:posOffset>
            </wp:positionV>
            <wp:extent cx="2108835" cy="577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2108835" cy="57785"/>
                    </a:xfrm>
                    <a:prstGeom prst="rect">
                      <a:avLst/>
                    </a:prstGeom>
                    <a:noFill/>
                  </pic:spPr>
                </pic:pic>
              </a:graphicData>
            </a:graphic>
          </wp:anchor>
        </w:drawing>
      </w:r>
    </w:p>
    <w:p>
      <w:pPr>
        <w:spacing w:after="0" w:line="239" w:lineRule="exact"/>
        <w:rPr>
          <w:sz w:val="24"/>
          <w:szCs w:val="24"/>
          <w:color w:val="auto"/>
        </w:rPr>
      </w:pPr>
    </w:p>
    <w:p>
      <w:pPr>
        <w:ind w:left="920" w:right="320"/>
        <w:spacing w:after="0" w:line="317" w:lineRule="auto"/>
        <w:rPr>
          <w:sz w:val="20"/>
          <w:szCs w:val="20"/>
          <w:color w:val="auto"/>
        </w:rPr>
      </w:pPr>
      <w:r>
        <w:rPr>
          <w:rFonts w:ascii="Arial" w:cs="Arial" w:eastAsia="Arial" w:hAnsi="Arial"/>
          <w:sz w:val="21"/>
          <w:szCs w:val="21"/>
          <w:b w:val="1"/>
          <w:bCs w:val="1"/>
          <w:color w:val="auto"/>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pPr>
        <w:sectPr>
          <w:pgSz w:w="11900" w:h="16838" w:orient="portrait"/>
          <w:cols w:equalWidth="0" w:num="1">
            <w:col w:w="9640"/>
          </w:cols>
          <w:pgMar w:left="1140" w:top="670" w:right="1126"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6" w:lineRule="exact"/>
        <w:rPr>
          <w:sz w:val="24"/>
          <w:szCs w:val="24"/>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w:t>
      </w:r>
    </w:p>
    <w:p>
      <w:pPr>
        <w:sectPr>
          <w:pgSz w:w="11900" w:h="16838" w:orient="portrait"/>
          <w:cols w:equalWidth="0" w:num="1">
            <w:col w:w="9640"/>
          </w:cols>
          <w:pgMar w:left="1140" w:top="670" w:right="1126" w:bottom="0" w:gutter="0" w:footer="0" w:header="0"/>
          <w:type w:val="continuous"/>
        </w:sectPr>
      </w:pPr>
    </w:p>
    <w:p>
      <w:pPr>
        <w:ind w:left="120"/>
        <w:spacing w:after="0"/>
        <w:rPr>
          <w:sz w:val="20"/>
          <w:szCs w:val="20"/>
          <w:color w:val="auto"/>
        </w:rPr>
      </w:pPr>
      <w:r>
        <w:rPr>
          <w:rFonts w:ascii="Arial" w:cs="Arial" w:eastAsia="Arial" w:hAnsi="Arial"/>
          <w:sz w:val="21"/>
          <w:szCs w:val="21"/>
          <w:b w:val="1"/>
          <w:bCs w:val="1"/>
          <w:color w:val="auto"/>
        </w:rPr>
        <w:t>Ταυτότητα του αγοραστή</w:t>
      </w:r>
    </w:p>
    <w:p>
      <w:pPr>
        <w:spacing w:after="0" w:line="140"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Επίσημη ονομασία:</w:t>
      </w:r>
      <w:r>
        <w:rPr>
          <w:sz w:val="20"/>
          <w:szCs w:val="20"/>
          <w:color w:val="auto"/>
        </w:rPr>
        <w:tab/>
      </w:r>
      <w:r>
        <w:rPr>
          <w:rFonts w:ascii="Arial" w:cs="Arial" w:eastAsia="Arial" w:hAnsi="Arial"/>
          <w:sz w:val="21"/>
          <w:szCs w:val="21"/>
          <w:b w:val="1"/>
          <w:bCs w:val="1"/>
          <w:color w:val="auto"/>
        </w:rPr>
        <w:t>ΔΗΜΟΣ ΧΑΛΑΝΔΡΙΟΥ</w:t>
      </w:r>
    </w:p>
    <w:p>
      <w:pPr>
        <w:spacing w:after="0" w:line="7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Α.Φ.Μ., εφόσον υπάρχει:</w:t>
      </w:r>
      <w:r>
        <w:rPr>
          <w:sz w:val="20"/>
          <w:szCs w:val="20"/>
          <w:color w:val="auto"/>
        </w:rPr>
        <w:tab/>
      </w:r>
      <w:r>
        <w:rPr>
          <w:rFonts w:ascii="Arial" w:cs="Arial" w:eastAsia="Arial" w:hAnsi="Arial"/>
          <w:sz w:val="20"/>
          <w:szCs w:val="20"/>
          <w:b w:val="1"/>
          <w:bCs w:val="1"/>
          <w:color w:val="auto"/>
        </w:rPr>
        <w:t>090191830</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Δικτυακός τόπος (εφόσον</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υπάρχει):</w:t>
      </w:r>
    </w:p>
    <w:p>
      <w:pPr>
        <w:spacing w:after="0" w:line="42" w:lineRule="exact"/>
        <w:rPr>
          <w:sz w:val="20"/>
          <w:szCs w:val="20"/>
          <w:color w:val="auto"/>
        </w:rPr>
      </w:pPr>
    </w:p>
    <w:p>
      <w:pPr>
        <w:ind w:left="920"/>
        <w:spacing w:after="0"/>
        <w:rPr>
          <w:sz w:val="20"/>
          <w:szCs w:val="20"/>
          <w:color w:val="auto"/>
        </w:rPr>
      </w:pPr>
      <w:r>
        <w:rPr>
          <w:rFonts w:ascii="Arial" w:cs="Arial" w:eastAsia="Arial" w:hAnsi="Arial"/>
          <w:sz w:val="23"/>
          <w:szCs w:val="23"/>
          <w:b w:val="1"/>
          <w:bCs w:val="1"/>
          <w:color w:val="auto"/>
        </w:rPr>
        <w:t>https://www.chalandri.gr/dhmos/diakhryxeis-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561340</wp:posOffset>
            </wp:positionH>
            <wp:positionV relativeFrom="paragraph">
              <wp:posOffset>-6985</wp:posOffset>
            </wp:positionV>
            <wp:extent cx="2846705" cy="577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2846705" cy="57785"/>
                    </a:xfrm>
                    <a:prstGeom prst="rect">
                      <a:avLst/>
                    </a:prstGeom>
                    <a:noFill/>
                  </pic:spPr>
                </pic:pic>
              </a:graphicData>
            </a:graphic>
          </wp:anchor>
        </w:drawing>
      </w:r>
    </w:p>
    <w:p>
      <w:pPr>
        <w:spacing w:after="0" w:line="10" w:lineRule="exact"/>
        <w:rPr>
          <w:sz w:val="20"/>
          <w:szCs w:val="20"/>
          <w:color w:val="auto"/>
        </w:rPr>
      </w:pPr>
    </w:p>
    <w:p>
      <w:pPr>
        <w:ind w:left="920"/>
        <w:spacing w:after="0"/>
        <w:rPr>
          <w:sz w:val="20"/>
          <w:szCs w:val="20"/>
          <w:color w:val="auto"/>
        </w:rPr>
      </w:pPr>
      <w:r>
        <w:rPr>
          <w:rFonts w:ascii="Arial" w:cs="Arial" w:eastAsia="Arial" w:hAnsi="Arial"/>
          <w:sz w:val="23"/>
          <w:szCs w:val="23"/>
          <w:b w:val="1"/>
          <w:bCs w:val="1"/>
          <w:color w:val="auto"/>
        </w:rPr>
        <w:t>diagonismon/diakirixeis- 2021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561340</wp:posOffset>
            </wp:positionH>
            <wp:positionV relativeFrom="paragraph">
              <wp:posOffset>-6985</wp:posOffset>
            </wp:positionV>
            <wp:extent cx="1933575" cy="577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1933575" cy="57785"/>
                    </a:xfrm>
                    <a:prstGeom prst="rect">
                      <a:avLst/>
                    </a:prstGeom>
                    <a:noFill/>
                  </pic:spPr>
                </pic:pic>
              </a:graphicData>
            </a:graphic>
          </wp:anchor>
        </w:drawing>
      </w:r>
    </w:p>
    <w:p>
      <w:pPr>
        <w:spacing w:after="0" w:line="33"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Πόλη:</w:t>
      </w:r>
      <w:r>
        <w:rPr>
          <w:sz w:val="20"/>
          <w:szCs w:val="20"/>
          <w:color w:val="auto"/>
        </w:rPr>
        <w:tab/>
      </w:r>
      <w:r>
        <w:rPr>
          <w:rFonts w:ascii="Arial" w:cs="Arial" w:eastAsia="Arial" w:hAnsi="Arial"/>
          <w:sz w:val="21"/>
          <w:szCs w:val="21"/>
          <w:b w:val="1"/>
          <w:bCs w:val="1"/>
          <w:color w:val="auto"/>
        </w:rPr>
        <w:t>ΧΑΛΑΝΔΡΙ</w:t>
      </w:r>
    </w:p>
    <w:p>
      <w:pPr>
        <w:spacing w:after="0" w:line="6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Οδός και αριθμός:</w:t>
      </w:r>
      <w:r>
        <w:rPr>
          <w:sz w:val="20"/>
          <w:szCs w:val="20"/>
          <w:color w:val="auto"/>
        </w:rPr>
        <w:tab/>
      </w:r>
      <w:r>
        <w:rPr>
          <w:rFonts w:ascii="Arial" w:cs="Arial" w:eastAsia="Arial" w:hAnsi="Arial"/>
          <w:sz w:val="20"/>
          <w:szCs w:val="20"/>
          <w:b w:val="1"/>
          <w:bCs w:val="1"/>
          <w:color w:val="auto"/>
        </w:rPr>
        <w:t>ΑΓ.ΓΕΩΡΓΙΟΥ 30 &amp; ΑΡΙΣΤΕΙΔΟΥ</w:t>
      </w:r>
    </w:p>
    <w:p>
      <w:pPr>
        <w:spacing w:after="0" w:line="6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Ταχ. κωδ.:</w:t>
      </w:r>
      <w:r>
        <w:rPr>
          <w:sz w:val="20"/>
          <w:szCs w:val="20"/>
          <w:color w:val="auto"/>
        </w:rPr>
        <w:tab/>
      </w:r>
      <w:r>
        <w:rPr>
          <w:rFonts w:ascii="Arial" w:cs="Arial" w:eastAsia="Arial" w:hAnsi="Arial"/>
          <w:sz w:val="20"/>
          <w:szCs w:val="20"/>
          <w:b w:val="1"/>
          <w:bCs w:val="1"/>
          <w:color w:val="auto"/>
        </w:rPr>
        <w:t>15234</w:t>
      </w:r>
    </w:p>
    <w:p>
      <w:pPr>
        <w:spacing w:after="0" w:line="6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Αρμόδιος επικοινωνίας:</w:t>
      </w:r>
      <w:r>
        <w:rPr>
          <w:sz w:val="20"/>
          <w:szCs w:val="20"/>
          <w:color w:val="auto"/>
        </w:rPr>
        <w:tab/>
      </w:r>
      <w:r>
        <w:rPr>
          <w:rFonts w:ascii="Arial" w:cs="Arial" w:eastAsia="Arial" w:hAnsi="Arial"/>
          <w:sz w:val="20"/>
          <w:szCs w:val="20"/>
          <w:b w:val="1"/>
          <w:bCs w:val="1"/>
          <w:color w:val="auto"/>
        </w:rPr>
        <w:t>ΚΥΡΙΑΚΗ ΔΗΜΗΤΡΙΑΔΟΥ</w:t>
      </w:r>
    </w:p>
    <w:p>
      <w:pPr>
        <w:spacing w:after="0" w:line="6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Τηλέφωνο:</w:t>
      </w:r>
      <w:r>
        <w:rPr>
          <w:sz w:val="20"/>
          <w:szCs w:val="20"/>
          <w:color w:val="auto"/>
        </w:rPr>
        <w:tab/>
      </w:r>
      <w:r>
        <w:rPr>
          <w:rFonts w:ascii="Arial" w:cs="Arial" w:eastAsia="Arial" w:hAnsi="Arial"/>
          <w:sz w:val="21"/>
          <w:szCs w:val="21"/>
          <w:b w:val="1"/>
          <w:bCs w:val="1"/>
          <w:color w:val="auto"/>
        </w:rPr>
        <w:t>+302132023893</w:t>
      </w:r>
    </w:p>
    <w:p>
      <w:pPr>
        <w:spacing w:after="0" w:line="6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φαξ:</w:t>
      </w:r>
      <w:r>
        <w:rPr>
          <w:sz w:val="20"/>
          <w:szCs w:val="20"/>
          <w:color w:val="auto"/>
        </w:rPr>
        <w:tab/>
      </w:r>
      <w:r>
        <w:rPr>
          <w:rFonts w:ascii="Arial" w:cs="Arial" w:eastAsia="Arial" w:hAnsi="Arial"/>
          <w:sz w:val="21"/>
          <w:szCs w:val="21"/>
          <w:b w:val="1"/>
          <w:bCs w:val="1"/>
          <w:color w:val="auto"/>
        </w:rPr>
        <w:t>+302132023846</w:t>
      </w:r>
    </w:p>
    <w:p>
      <w:pPr>
        <w:spacing w:after="0" w:line="55"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Ηλ. ταχ/μείο:</w:t>
      </w:r>
      <w:r>
        <w:rPr>
          <w:sz w:val="20"/>
          <w:szCs w:val="20"/>
          <w:color w:val="auto"/>
        </w:rPr>
        <w:tab/>
      </w:r>
      <w:r>
        <w:rPr>
          <w:rFonts w:ascii="Arial" w:cs="Arial" w:eastAsia="Arial" w:hAnsi="Arial"/>
          <w:sz w:val="20"/>
          <w:szCs w:val="20"/>
          <w:b w:val="1"/>
          <w:bCs w:val="1"/>
          <w:color w:val="auto"/>
        </w:rPr>
        <w:t>k.dimitriadou@halandri.gr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2660650</wp:posOffset>
            </wp:positionH>
            <wp:positionV relativeFrom="paragraph">
              <wp:posOffset>6985</wp:posOffset>
            </wp:positionV>
            <wp:extent cx="1680845" cy="577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extLst>
                    </a:blip>
                    <a:srcRect/>
                    <a:stretch>
                      <a:fillRect/>
                    </a:stretch>
                  </pic:blipFill>
                  <pic:spPr bwMode="auto">
                    <a:xfrm>
                      <a:off x="0" y="0"/>
                      <a:ext cx="1680845" cy="57785"/>
                    </a:xfrm>
                    <a:prstGeom prst="rect">
                      <a:avLst/>
                    </a:prstGeom>
                    <a:noFill/>
                  </pic:spPr>
                </pic:pic>
              </a:graphicData>
            </a:graphic>
          </wp:anchor>
        </w:drawing>
      </w:r>
    </w:p>
    <w:p>
      <w:pPr>
        <w:spacing w:after="0" w:line="56"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Χώρα:</w:t>
      </w:r>
      <w:r>
        <w:rPr>
          <w:sz w:val="20"/>
          <w:szCs w:val="20"/>
          <w:color w:val="auto"/>
        </w:rPr>
        <w:tab/>
      </w:r>
      <w:r>
        <w:rPr>
          <w:rFonts w:ascii="Arial" w:cs="Arial" w:eastAsia="Arial" w:hAnsi="Arial"/>
          <w:sz w:val="21"/>
          <w:szCs w:val="21"/>
          <w:b w:val="1"/>
          <w:bCs w:val="1"/>
          <w:color w:val="auto"/>
        </w:rPr>
        <w:t>GR</w:t>
      </w:r>
    </w:p>
    <w:p>
      <w:pPr>
        <w:spacing w:after="0" w:line="205" w:lineRule="exact"/>
        <w:rPr>
          <w:sz w:val="20"/>
          <w:szCs w:val="20"/>
          <w:color w:val="auto"/>
        </w:rPr>
      </w:pPr>
    </w:p>
    <w:p>
      <w:pPr>
        <w:ind w:left="120"/>
        <w:spacing w:after="0"/>
        <w:rPr>
          <w:sz w:val="20"/>
          <w:szCs w:val="20"/>
          <w:color w:val="auto"/>
        </w:rPr>
      </w:pPr>
      <w:r>
        <w:rPr>
          <w:rFonts w:ascii="Arial" w:cs="Arial" w:eastAsia="Arial" w:hAnsi="Arial"/>
          <w:sz w:val="21"/>
          <w:szCs w:val="21"/>
          <w:b w:val="1"/>
          <w:bCs w:val="1"/>
          <w:color w:val="auto"/>
        </w:rPr>
        <w:t>Πληροφορίες σχετικά με τη διαδικασία σύναψης σύμβασης</w:t>
      </w:r>
    </w:p>
    <w:p>
      <w:pPr>
        <w:spacing w:after="0" w:line="140"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Τίτλος:</w:t>
      </w:r>
      <w:r>
        <w:rPr>
          <w:sz w:val="20"/>
          <w:szCs w:val="20"/>
          <w:color w:val="auto"/>
        </w:rPr>
        <w:tab/>
      </w:r>
      <w:r>
        <w:rPr>
          <w:rFonts w:ascii="Arial" w:cs="Arial" w:eastAsia="Arial" w:hAnsi="Arial"/>
          <w:sz w:val="21"/>
          <w:szCs w:val="21"/>
          <w:b w:val="1"/>
          <w:bCs w:val="1"/>
          <w:color w:val="auto"/>
        </w:rPr>
        <w:t>ΠΡΟΜΗΘΕΙΑ ΚΑΥΣΙΜΩΝ</w:t>
      </w:r>
    </w:p>
    <w:p>
      <w:pPr>
        <w:spacing w:after="0" w:line="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Σύντομη περιγραφή:</w:t>
      </w:r>
    </w:p>
    <w:p>
      <w:pPr>
        <w:spacing w:after="0" w:line="53" w:lineRule="exact"/>
        <w:rPr>
          <w:sz w:val="20"/>
          <w:szCs w:val="20"/>
          <w:color w:val="auto"/>
        </w:rPr>
      </w:pPr>
    </w:p>
    <w:p>
      <w:pPr>
        <w:ind w:left="920" w:right="560"/>
        <w:spacing w:after="0" w:line="313" w:lineRule="auto"/>
        <w:rPr>
          <w:sz w:val="20"/>
          <w:szCs w:val="20"/>
          <w:color w:val="auto"/>
        </w:rPr>
      </w:pPr>
      <w:r>
        <w:rPr>
          <w:rFonts w:ascii="Arial" w:cs="Arial" w:eastAsia="Arial" w:hAnsi="Arial"/>
          <w:sz w:val="21"/>
          <w:szCs w:val="21"/>
          <w:b w:val="1"/>
          <w:bCs w:val="1"/>
          <w:color w:val="auto"/>
        </w:rPr>
        <w:t>ΤΟ ΠΑΡΟΝ ΕΕΕΣ ΑΦΟΡΑ ΤΙΣ ΟΜΑΔΕΣ 1: "ΠΡΟΜΗΘΕΙΑ ΠΕΤΡΕΛΑΙΟΥ diesel ΚΙΝΗΣΗΣ", 2:"ΠΡΟΜΗΘΕΙΑ ΒΕΝΖΙΝΗ ΑΜΟΛΥΒΔΗ" &amp; 3:"ΠΡΟΜΗΘΕΙΑ ΠΕΤΡΕΛΑΙΟΥ ΘΕΡΜΑΝΣΗΣ"</w:t>
      </w:r>
    </w:p>
    <w:p>
      <w:pPr>
        <w:spacing w:after="0" w:line="2"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Αριθμός αναφοράς αρχείου</w:t>
      </w:r>
    </w:p>
    <w:p>
      <w:pPr>
        <w:spacing w:after="0" w:line="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που αποδίδεται στον φάκελο</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από την αναθέτουσα αρχή ή</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τον αναθέτοντα φορέα (εάν</w:t>
      </w:r>
    </w:p>
    <w:p>
      <w:pPr>
        <w:spacing w:after="0" w:line="53" w:lineRule="exact"/>
        <w:rPr>
          <w:sz w:val="20"/>
          <w:szCs w:val="20"/>
          <w:color w:val="auto"/>
        </w:rPr>
      </w:pPr>
    </w:p>
    <w:p>
      <w:pPr>
        <w:ind w:left="920"/>
        <w:spacing w:after="0"/>
        <w:tabs>
          <w:tab w:leader="none" w:pos="4220" w:val="left"/>
        </w:tabs>
        <w:rPr>
          <w:sz w:val="20"/>
          <w:szCs w:val="20"/>
          <w:color w:val="auto"/>
        </w:rPr>
      </w:pPr>
      <w:r>
        <w:rPr>
          <w:rFonts w:ascii="Arial" w:cs="Arial" w:eastAsia="Arial" w:hAnsi="Arial"/>
          <w:sz w:val="21"/>
          <w:szCs w:val="21"/>
          <w:b w:val="1"/>
          <w:bCs w:val="1"/>
          <w:color w:val="auto"/>
        </w:rPr>
        <w:t>υπάρχει):</w:t>
      </w:r>
      <w:r>
        <w:rPr>
          <w:sz w:val="20"/>
          <w:szCs w:val="20"/>
          <w:color w:val="auto"/>
        </w:rPr>
        <w:tab/>
      </w:r>
      <w:r>
        <w:rPr>
          <w:rFonts w:ascii="Arial" w:cs="Arial" w:eastAsia="Arial" w:hAnsi="Arial"/>
          <w:sz w:val="21"/>
          <w:szCs w:val="21"/>
          <w:b w:val="1"/>
          <w:bCs w:val="1"/>
          <w:color w:val="auto"/>
        </w:rPr>
        <w:t>38/2021</w:t>
      </w:r>
    </w:p>
    <w:p>
      <w:pPr>
        <w:spacing w:after="0" w:line="315" w:lineRule="exact"/>
        <w:rPr>
          <w:sz w:val="20"/>
          <w:szCs w:val="20"/>
          <w:color w:val="auto"/>
        </w:rPr>
      </w:pPr>
    </w:p>
    <w:p>
      <w:pPr>
        <w:ind w:left="120"/>
        <w:spacing w:after="0"/>
        <w:rPr>
          <w:sz w:val="20"/>
          <w:szCs w:val="20"/>
          <w:color w:val="auto"/>
        </w:rPr>
      </w:pPr>
      <w:r>
        <w:rPr>
          <w:rFonts w:ascii="Arial" w:cs="Arial" w:eastAsia="Arial" w:hAnsi="Arial"/>
          <w:sz w:val="25"/>
          <w:szCs w:val="25"/>
          <w:b w:val="1"/>
          <w:bCs w:val="1"/>
          <w:color w:val="auto"/>
        </w:rPr>
        <w:t>Μέρος ΙΙ: Πληροφορίες σχετικά με τον οικονομικό φορέα</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72390</wp:posOffset>
            </wp:positionH>
            <wp:positionV relativeFrom="paragraph">
              <wp:posOffset>-156845</wp:posOffset>
            </wp:positionV>
            <wp:extent cx="5967730" cy="1866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extLst>
                    </a:blip>
                    <a:srcRect/>
                    <a:stretch>
                      <a:fillRect/>
                    </a:stretch>
                  </pic:blipFill>
                  <pic:spPr bwMode="auto">
                    <a:xfrm>
                      <a:off x="0" y="0"/>
                      <a:ext cx="5967730" cy="186690"/>
                    </a:xfrm>
                    <a:prstGeom prst="rect">
                      <a:avLst/>
                    </a:prstGeom>
                    <a:noFill/>
                  </pic:spPr>
                </pic:pic>
              </a:graphicData>
            </a:graphic>
          </wp:anchor>
        </w:drawing>
      </w:r>
    </w:p>
    <w:p>
      <w:pPr>
        <w:spacing w:after="0" w:line="177" w:lineRule="exact"/>
        <w:rPr>
          <w:sz w:val="20"/>
          <w:szCs w:val="20"/>
          <w:color w:val="auto"/>
        </w:rPr>
      </w:pPr>
    </w:p>
    <w:p>
      <w:pPr>
        <w:ind w:left="120"/>
        <w:spacing w:after="0"/>
        <w:rPr>
          <w:sz w:val="20"/>
          <w:szCs w:val="20"/>
          <w:color w:val="auto"/>
        </w:rPr>
      </w:pPr>
      <w:r>
        <w:rPr>
          <w:rFonts w:ascii="Arial" w:cs="Arial" w:eastAsia="Arial" w:hAnsi="Arial"/>
          <w:sz w:val="21"/>
          <w:szCs w:val="21"/>
          <w:b w:val="1"/>
          <w:bCs w:val="1"/>
          <w:color w:val="auto"/>
        </w:rPr>
        <w:t>Α: Πληροφορίες σχετικά με τον οικονομικό φορέα</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Επωνυμία:</w:t>
      </w:r>
    </w:p>
    <w:p>
      <w:pPr>
        <w:spacing w:after="0" w:line="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Οδός και αριθμός:</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Ταχ. κωδ.:</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Πόλη:</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Χώρα:</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Αρμόδιος ή αρμόδιοι επικοινωνίας:</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Ηλ. ταχ/μείο:</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Τηλέφωνο:</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φαξ:</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Α.Φ.Μ., εφόσον υπάρχει</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Δικτυακός τόπος (εφόσον υπάρχει):</w:t>
      </w:r>
    </w:p>
    <w:p>
      <w:pPr>
        <w:spacing w:after="0" w:line="337" w:lineRule="exact"/>
        <w:rPr>
          <w:sz w:val="20"/>
          <w:szCs w:val="20"/>
          <w:color w:val="auto"/>
        </w:rPr>
      </w:pPr>
    </w:p>
    <w:p>
      <w:pPr>
        <w:ind w:left="920" w:right="2220" w:firstLine="4"/>
        <w:spacing w:after="0" w:line="329" w:lineRule="auto"/>
        <w:tabs>
          <w:tab w:leader="none" w:pos="1142" w:val="left"/>
        </w:tabs>
        <w:numPr>
          <w:ilvl w:val="0"/>
          <w:numId w:val="1"/>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είναι πολύ μικρή, μικρή ή μεσαία επιχείρηση; Ναι / Όχι</w:t>
      </w:r>
    </w:p>
    <w:p>
      <w:pPr>
        <w:ind w:left="1140" w:hanging="216"/>
        <w:spacing w:after="0"/>
        <w:tabs>
          <w:tab w:leader="none" w:pos="1140" w:val="left"/>
        </w:tabs>
        <w:numPr>
          <w:ilvl w:val="0"/>
          <w:numId w:val="1"/>
        </w:numPr>
        <w:rPr>
          <w:rFonts w:ascii="Arial" w:cs="Arial" w:eastAsia="Arial" w:hAnsi="Arial"/>
          <w:sz w:val="21"/>
          <w:szCs w:val="21"/>
          <w:b w:val="1"/>
          <w:bCs w:val="1"/>
          <w:color w:val="auto"/>
        </w:rPr>
      </w:pPr>
      <w:r>
        <w:rPr>
          <w:rFonts w:ascii="Arial" w:cs="Arial" w:eastAsia="Arial" w:hAnsi="Arial"/>
          <w:sz w:val="21"/>
          <w:szCs w:val="21"/>
          <w:b w:val="1"/>
          <w:bCs w:val="1"/>
          <w:color w:val="auto"/>
        </w:rPr>
        <w:t>ΟΦ αποτελεί προστατευόμενο εργαστήριο</w:t>
      </w:r>
    </w:p>
    <w:p>
      <w:pPr>
        <w:spacing w:after="0" w:line="128" w:lineRule="exact"/>
        <w:rPr>
          <w:sz w:val="20"/>
          <w:szCs w:val="20"/>
          <w:color w:val="auto"/>
        </w:rPr>
      </w:pPr>
    </w:p>
    <w:p>
      <w:pPr>
        <w:ind w:left="920" w:right="640"/>
        <w:spacing w:after="0" w:line="352" w:lineRule="auto"/>
        <w:rPr>
          <w:sz w:val="20"/>
          <w:szCs w:val="20"/>
          <w:color w:val="auto"/>
        </w:rPr>
      </w:pPr>
      <w:r>
        <w:rPr>
          <w:rFonts w:ascii="Arial" w:cs="Arial" w:eastAsia="Arial" w:hAnsi="Arial"/>
          <w:sz w:val="20"/>
          <w:szCs w:val="20"/>
          <w:b w:val="1"/>
          <w:bCs w:val="1"/>
          <w:color w:val="auto"/>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pPr>
        <w:sectPr>
          <w:pgSz w:w="11900" w:h="16838" w:orient="portrait"/>
          <w:cols w:equalWidth="0" w:num="1">
            <w:col w:w="9640"/>
          </w:cols>
          <w:pgMar w:left="1140" w:top="567"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2</w:t>
      </w:r>
    </w:p>
    <w:p>
      <w:pPr>
        <w:sectPr>
          <w:pgSz w:w="11900" w:h="16838" w:orient="portrait"/>
          <w:cols w:equalWidth="0" w:num="1">
            <w:col w:w="9640"/>
          </w:cols>
          <w:pgMar w:left="1140" w:top="567" w:right="1126" w:bottom="0" w:gutter="0" w:footer="0" w:header="0"/>
          <w:type w:val="continuous"/>
        </w:sect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Ποιο είναι το αντίστοιχο ποσοστό των εργαζομένων με αναπηρία ή</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μειονεκτούντων εργαζομένων;</w:t>
      </w:r>
    </w:p>
    <w:p>
      <w:pPr>
        <w:spacing w:after="0" w:line="5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60"/>
        <w:spacing w:after="0" w:line="330" w:lineRule="auto"/>
        <w:rPr>
          <w:sz w:val="20"/>
          <w:szCs w:val="20"/>
          <w:color w:val="auto"/>
        </w:rPr>
      </w:pPr>
      <w:r>
        <w:rPr>
          <w:rFonts w:ascii="Arial" w:cs="Arial" w:eastAsia="Arial" w:hAnsi="Arial"/>
          <w:sz w:val="21"/>
          <w:szCs w:val="21"/>
          <w:b w:val="1"/>
          <w:bCs w:val="1"/>
          <w:color w:val="auto"/>
        </w:rPr>
        <w:t>Εφόσον απαιτείται, ορίστε την κατηγορία ή τις κατηγορίες στις οποίες ανήκουν οι ενδιαφερόμενοι εργαζόμενοι με αναπηρία ή μειονεξία -</w:t>
      </w:r>
    </w:p>
    <w:p>
      <w:pPr>
        <w:spacing w:after="0" w:line="36"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Ο ΟΦ είναι εγγεγραμμένος σε Εθνικό Σύστημα (Προ)Επιλογής</w:t>
      </w:r>
    </w:p>
    <w:p>
      <w:pPr>
        <w:spacing w:after="0" w:line="128" w:lineRule="exact"/>
        <w:rPr>
          <w:sz w:val="20"/>
          <w:szCs w:val="20"/>
          <w:color w:val="auto"/>
        </w:rPr>
      </w:pPr>
    </w:p>
    <w:p>
      <w:pPr>
        <w:jc w:val="both"/>
        <w:ind w:left="920" w:right="740"/>
        <w:spacing w:after="0" w:line="317" w:lineRule="auto"/>
        <w:rPr>
          <w:sz w:val="20"/>
          <w:szCs w:val="20"/>
          <w:color w:val="auto"/>
        </w:rPr>
      </w:pPr>
      <w:r>
        <w:rPr>
          <w:rFonts w:ascii="Arial" w:cs="Arial" w:eastAsia="Arial" w:hAnsi="Arial"/>
          <w:sz w:val="21"/>
          <w:szCs w:val="21"/>
          <w:b w:val="1"/>
          <w:bCs w:val="1"/>
          <w:color w:val="auto"/>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right="400"/>
        <w:spacing w:after="0" w:line="360" w:lineRule="auto"/>
        <w:rPr>
          <w:sz w:val="20"/>
          <w:szCs w:val="20"/>
          <w:color w:val="auto"/>
        </w:rPr>
      </w:pPr>
      <w:r>
        <w:rPr>
          <w:rFonts w:ascii="Arial" w:cs="Arial" w:eastAsia="Arial" w:hAnsi="Arial"/>
          <w:sz w:val="21"/>
          <w:szCs w:val="21"/>
          <w:b w:val="1"/>
          <w:bCs w:val="1"/>
          <w:color w:val="auto"/>
        </w:rPr>
        <w:t>Αναφέρετε την ονομασία του καταλόγου ή του πιστοποιητικού και τον σχετικό αριθμό εγγραφής ή πιστοποίησης, κατά περίπτωση: -</w:t>
      </w:r>
    </w:p>
    <w:p>
      <w:pPr>
        <w:spacing w:after="0" w:line="30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Εάν το πιστοποιητικό εγγραφής ή η πιστοποίηση διατίθεται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ηλεκτρονικά, αναφέρετε:</w:t>
      </w:r>
    </w:p>
    <w:p>
      <w:pPr>
        <w:spacing w:after="0" w:line="5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180"/>
        <w:spacing w:after="0" w:line="330" w:lineRule="auto"/>
        <w:rPr>
          <w:sz w:val="20"/>
          <w:szCs w:val="20"/>
          <w:color w:val="auto"/>
        </w:rPr>
      </w:pPr>
      <w:r>
        <w:rPr>
          <w:rFonts w:ascii="Arial" w:cs="Arial" w:eastAsia="Arial" w:hAnsi="Arial"/>
          <w:sz w:val="21"/>
          <w:szCs w:val="21"/>
          <w:b w:val="1"/>
          <w:bCs w:val="1"/>
          <w:color w:val="auto"/>
        </w:rPr>
        <w:t>Αναφέρετε τα δικαιολογητικά στα οποία βασίζεται η εγγραφή ή η πιστοποίηση και κατά περίπτωση, την κατάταξη στον επίσημο κατάλογο -</w:t>
      </w:r>
    </w:p>
    <w:p>
      <w:pPr>
        <w:spacing w:after="0" w:line="36" w:lineRule="exact"/>
        <w:rPr>
          <w:sz w:val="20"/>
          <w:szCs w:val="20"/>
          <w:color w:val="auto"/>
        </w:rPr>
      </w:pPr>
    </w:p>
    <w:p>
      <w:pPr>
        <w:ind w:left="2480" w:right="720" w:firstLine="4"/>
        <w:spacing w:after="0" w:line="360" w:lineRule="auto"/>
        <w:tabs>
          <w:tab w:leader="none" w:pos="2690" w:val="left"/>
        </w:tabs>
        <w:numPr>
          <w:ilvl w:val="0"/>
          <w:numId w:val="2"/>
        </w:numPr>
        <w:rPr>
          <w:rFonts w:ascii="Arial" w:cs="Arial" w:eastAsia="Arial" w:hAnsi="Arial"/>
          <w:sz w:val="21"/>
          <w:szCs w:val="21"/>
          <w:b w:val="1"/>
          <w:bCs w:val="1"/>
          <w:color w:val="auto"/>
        </w:rPr>
      </w:pPr>
      <w:r>
        <w:rPr>
          <w:rFonts w:ascii="Arial" w:cs="Arial" w:eastAsia="Arial" w:hAnsi="Arial"/>
          <w:sz w:val="21"/>
          <w:szCs w:val="21"/>
          <w:b w:val="1"/>
          <w:bCs w:val="1"/>
          <w:color w:val="auto"/>
        </w:rPr>
        <w:t>εγγραφή ή η πιστοποίηση καλύπτει όλα τα απαιτούμενα κριτήρια επιλογής; Ναι / Όχι</w:t>
      </w:r>
    </w:p>
    <w:p>
      <w:pPr>
        <w:spacing w:after="0" w:line="307" w:lineRule="exact"/>
        <w:rPr>
          <w:rFonts w:ascii="Arial" w:cs="Arial" w:eastAsia="Arial" w:hAnsi="Arial"/>
          <w:sz w:val="21"/>
          <w:szCs w:val="21"/>
          <w:b w:val="1"/>
          <w:bCs w:val="1"/>
          <w:color w:val="auto"/>
        </w:rPr>
      </w:pPr>
    </w:p>
    <w:p>
      <w:pPr>
        <w:ind w:left="2540" w:right="340" w:firstLine="4"/>
        <w:spacing w:after="0" w:line="306" w:lineRule="auto"/>
        <w:tabs>
          <w:tab w:leader="none" w:pos="2762" w:val="left"/>
        </w:tabs>
        <w:numPr>
          <w:ilvl w:val="1"/>
          <w:numId w:val="2"/>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Ναι / Όχι</w:t>
      </w:r>
    </w:p>
    <w:p>
      <w:pPr>
        <w:spacing w:after="0" w:line="36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91"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3</w:t>
      </w:r>
    </w:p>
    <w:p>
      <w:pPr>
        <w:sectPr>
          <w:pgSz w:w="11900" w:h="16838" w:orient="portrait"/>
          <w:cols w:equalWidth="0" w:num="1">
            <w:col w:w="9640"/>
          </w:cols>
          <w:pgMar w:left="1140" w:top="554" w:right="1126" w:bottom="0" w:gutter="0" w:footer="0" w:header="0"/>
          <w:type w:val="continuous"/>
        </w:sect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O ΟΦ συμμετάσχει στη διαδικασία μαζί με άλλους Οικονομικούς Φορείς</w:t>
      </w:r>
    </w:p>
    <w:p>
      <w:pPr>
        <w:spacing w:after="0" w:line="128" w:lineRule="exact"/>
        <w:rPr>
          <w:sz w:val="20"/>
          <w:szCs w:val="20"/>
          <w:color w:val="auto"/>
        </w:rPr>
      </w:pPr>
    </w:p>
    <w:p>
      <w:pPr>
        <w:ind w:left="920" w:right="640" w:firstLine="4"/>
        <w:spacing w:after="0" w:line="329" w:lineRule="auto"/>
        <w:tabs>
          <w:tab w:leader="none" w:pos="1142" w:val="left"/>
        </w:tabs>
        <w:numPr>
          <w:ilvl w:val="0"/>
          <w:numId w:val="3"/>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συμμετέχει στη διαδικασία σύναψης σύμβασης από κοινού με άλλους;</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right="300"/>
        <w:spacing w:after="0" w:line="360" w:lineRule="auto"/>
        <w:rPr>
          <w:sz w:val="20"/>
          <w:szCs w:val="20"/>
          <w:color w:val="auto"/>
        </w:rPr>
      </w:pPr>
      <w:r>
        <w:rPr>
          <w:rFonts w:ascii="Arial" w:cs="Arial" w:eastAsia="Arial" w:hAnsi="Arial"/>
          <w:sz w:val="21"/>
          <w:szCs w:val="21"/>
          <w:b w:val="1"/>
          <w:bCs w:val="1"/>
          <w:color w:val="auto"/>
        </w:rPr>
        <w:t>Αναφέρετε τον ρόλο του οικονομικού φορέα στην ένωση (συντονιστής, υπεύθυνος για συγκεκριμένα καθήκοντα...): -</w:t>
      </w:r>
    </w:p>
    <w:p>
      <w:pPr>
        <w:spacing w:after="0" w:line="308" w:lineRule="exact"/>
        <w:rPr>
          <w:sz w:val="20"/>
          <w:szCs w:val="20"/>
          <w:color w:val="auto"/>
        </w:rPr>
      </w:pPr>
    </w:p>
    <w:p>
      <w:pPr>
        <w:ind w:left="2540" w:right="320"/>
        <w:spacing w:after="0" w:line="360" w:lineRule="auto"/>
        <w:rPr>
          <w:sz w:val="20"/>
          <w:szCs w:val="20"/>
          <w:color w:val="auto"/>
        </w:rPr>
      </w:pPr>
      <w:r>
        <w:rPr>
          <w:rFonts w:ascii="Arial" w:cs="Arial" w:eastAsia="Arial" w:hAnsi="Arial"/>
          <w:sz w:val="21"/>
          <w:szCs w:val="21"/>
          <w:b w:val="1"/>
          <w:bCs w:val="1"/>
          <w:color w:val="auto"/>
        </w:rPr>
        <w:t>Προσδιορίστε τους άλλους οικονομικούς φορείς που συμμετέχουν από κοινού στη διαδικασία σύναψης σύμβασης: -</w:t>
      </w:r>
    </w:p>
    <w:p>
      <w:pPr>
        <w:spacing w:after="0" w:line="30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Κατά περίπτωση, επωνυμία της συμμετέχουσας ένωσης: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Τμήματα που συμμετάσχει ο ΟΦ</w:t>
      </w:r>
    </w:p>
    <w:p>
      <w:pPr>
        <w:spacing w:after="0" w:line="128" w:lineRule="exact"/>
        <w:rPr>
          <w:sz w:val="20"/>
          <w:szCs w:val="20"/>
          <w:color w:val="auto"/>
        </w:rPr>
      </w:pPr>
    </w:p>
    <w:p>
      <w:pPr>
        <w:ind w:left="920" w:right="580"/>
        <w:spacing w:after="0" w:line="329" w:lineRule="auto"/>
        <w:rPr>
          <w:sz w:val="20"/>
          <w:szCs w:val="20"/>
          <w:color w:val="auto"/>
        </w:rPr>
      </w:pPr>
      <w:r>
        <w:rPr>
          <w:rFonts w:ascii="Arial" w:cs="Arial" w:eastAsia="Arial" w:hAnsi="Arial"/>
          <w:sz w:val="21"/>
          <w:szCs w:val="21"/>
          <w:b w:val="1"/>
          <w:bCs w:val="1"/>
          <w:color w:val="auto"/>
        </w:rPr>
        <w:t>Κατά περίπτωση, αναφορά του τμήματος ή των τμημάτων για τα οποία ο οικονομικός φορέας επιθυμεί να υποβάλει προσφορά.</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4</w:t>
      </w:r>
    </w:p>
    <w:p>
      <w:pPr>
        <w:sectPr>
          <w:pgSz w:w="11900" w:h="16838" w:orient="portrait"/>
          <w:cols w:equalWidth="0" w:num="1">
            <w:col w:w="9640"/>
          </w:cols>
          <w:pgMar w:left="1140" w:top="554" w:right="1126" w:bottom="0" w:gutter="0" w:footer="0" w:header="0"/>
          <w:type w:val="continuous"/>
        </w:sectPr>
      </w:pPr>
    </w:p>
    <w:p>
      <w:pPr>
        <w:ind w:left="120"/>
        <w:spacing w:after="0"/>
        <w:rPr>
          <w:sz w:val="20"/>
          <w:szCs w:val="20"/>
          <w:color w:val="auto"/>
        </w:rPr>
      </w:pPr>
      <w:r>
        <w:rPr>
          <w:rFonts w:ascii="Arial" w:cs="Arial" w:eastAsia="Arial" w:hAnsi="Arial"/>
          <w:sz w:val="21"/>
          <w:szCs w:val="21"/>
          <w:b w:val="1"/>
          <w:bCs w:val="1"/>
          <w:color w:val="auto"/>
        </w:rPr>
        <w:t>Β: Πληροφορίες σχετικά με τους εκπροσώπους του οικονομικού φορέα #1</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Όνομα:</w:t>
      </w:r>
    </w:p>
    <w:p>
      <w:pPr>
        <w:spacing w:after="0" w:line="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Επώνυμο:</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Ημερομηνία γέννησης:</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Τόπος γέννησης:</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Οδός και αριθμός:</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Ταχ. κωδ.:</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Πόλη:</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Χώρα:</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Τηλέφωνο:</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Ηλ. ταχ/μείο:</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Θέση/Ενεργών υπό την ιδιότητα:</w:t>
      </w:r>
    </w:p>
    <w:p>
      <w:pPr>
        <w:spacing w:after="0" w:line="205" w:lineRule="exact"/>
        <w:rPr>
          <w:sz w:val="20"/>
          <w:szCs w:val="20"/>
          <w:color w:val="auto"/>
        </w:rPr>
      </w:pPr>
    </w:p>
    <w:p>
      <w:pPr>
        <w:ind w:left="920" w:right="2500" w:hanging="809"/>
        <w:spacing w:after="0" w:line="366" w:lineRule="auto"/>
        <w:rPr>
          <w:sz w:val="20"/>
          <w:szCs w:val="20"/>
          <w:color w:val="auto"/>
        </w:rPr>
      </w:pPr>
      <w:r>
        <w:rPr>
          <w:rFonts w:ascii="Arial" w:cs="Arial" w:eastAsia="Arial" w:hAnsi="Arial"/>
          <w:sz w:val="21"/>
          <w:szCs w:val="21"/>
          <w:b w:val="1"/>
          <w:bCs w:val="1"/>
          <w:color w:val="auto"/>
        </w:rPr>
        <w:t>Γ: Πληροφορίες σχετικά με τη στήριξη στις ικανότητες άλλων οντοτήτων Βασίζεται σε ικανότητες άλλων οντοτήτων</w:t>
      </w:r>
    </w:p>
    <w:p>
      <w:pPr>
        <w:spacing w:after="0" w:line="1" w:lineRule="exact"/>
        <w:rPr>
          <w:sz w:val="20"/>
          <w:szCs w:val="20"/>
          <w:color w:val="auto"/>
        </w:rPr>
      </w:pPr>
    </w:p>
    <w:p>
      <w:pPr>
        <w:ind w:left="920" w:right="600" w:firstLine="4"/>
        <w:spacing w:after="0" w:line="317" w:lineRule="auto"/>
        <w:tabs>
          <w:tab w:leader="none" w:pos="1142" w:val="left"/>
        </w:tabs>
        <w:numPr>
          <w:ilvl w:val="0"/>
          <w:numId w:val="4"/>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Όνομα της οντότητας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Ταυτότητα της οντότητας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Τύπος ταυτότητας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Κωδικοί CPV</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67"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5</w:t>
      </w:r>
    </w:p>
    <w:p>
      <w:pPr>
        <w:sectPr>
          <w:pgSz w:w="11900" w:h="16838" w:orient="portrait"/>
          <w:cols w:equalWidth="0" w:num="1">
            <w:col w:w="9640"/>
          </w:cols>
          <w:pgMar w:left="1140" w:top="567" w:right="1126" w:bottom="0" w:gutter="0" w:footer="0" w:header="0"/>
          <w:type w:val="continuous"/>
        </w:sectPr>
      </w:pPr>
    </w:p>
    <w:p>
      <w:pPr>
        <w:ind w:left="120" w:right="1240"/>
        <w:spacing w:after="0" w:line="329" w:lineRule="auto"/>
        <w:rPr>
          <w:sz w:val="20"/>
          <w:szCs w:val="20"/>
          <w:color w:val="auto"/>
        </w:rPr>
      </w:pPr>
      <w:r>
        <w:rPr>
          <w:rFonts w:ascii="Arial" w:cs="Arial" w:eastAsia="Arial" w:hAnsi="Arial"/>
          <w:sz w:val="21"/>
          <w:szCs w:val="21"/>
          <w:b w:val="1"/>
          <w:bCs w:val="1"/>
          <w:color w:val="auto"/>
        </w:rPr>
        <w:t>Δ: Πληροφορίες σχετικά με υπεργολάβους στην ικανότητα των οποίων δεν στηρίζεται ο οικονομικός φορέας</w:t>
      </w:r>
    </w:p>
    <w:p>
      <w:pPr>
        <w:spacing w:after="0" w:line="1"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Δεν βασίζεται σε ικανότητες άλλων οντοτήτων</w:t>
      </w:r>
    </w:p>
    <w:p>
      <w:pPr>
        <w:spacing w:after="0" w:line="128" w:lineRule="exact"/>
        <w:rPr>
          <w:sz w:val="20"/>
          <w:szCs w:val="20"/>
          <w:color w:val="auto"/>
        </w:rPr>
      </w:pPr>
    </w:p>
    <w:p>
      <w:pPr>
        <w:ind w:left="920" w:right="640" w:firstLine="4"/>
        <w:spacing w:after="0" w:line="329" w:lineRule="auto"/>
        <w:tabs>
          <w:tab w:leader="none" w:pos="1142" w:val="left"/>
        </w:tabs>
        <w:numPr>
          <w:ilvl w:val="0"/>
          <w:numId w:val="5"/>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προτίθεται να αναθέσει οποιοδήποτε τμήμα της σύμβασης σε τρίτους υπό μορφή υπεργολαβίας;</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Όνομα της οντότητας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Ταυτότητα της οντότητας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Τύπος ταυτότητας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Κωδικοί CPV</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20"/>
        <w:spacing w:after="0"/>
        <w:rPr>
          <w:sz w:val="20"/>
          <w:szCs w:val="20"/>
          <w:color w:val="auto"/>
        </w:rPr>
      </w:pPr>
      <w:r>
        <w:rPr>
          <w:rFonts w:ascii="Arial" w:cs="Arial" w:eastAsia="Arial" w:hAnsi="Arial"/>
          <w:sz w:val="25"/>
          <w:szCs w:val="25"/>
          <w:b w:val="1"/>
          <w:bCs w:val="1"/>
          <w:color w:val="auto"/>
        </w:rPr>
        <w:t>Μέρος ΙΙΙ: Λόγοι αποκλεισμού</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72390</wp:posOffset>
            </wp:positionH>
            <wp:positionV relativeFrom="paragraph">
              <wp:posOffset>-156845</wp:posOffset>
            </wp:positionV>
            <wp:extent cx="5967730" cy="1866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extLst>
                    </a:blip>
                    <a:srcRect/>
                    <a:stretch>
                      <a:fillRect/>
                    </a:stretch>
                  </pic:blipFill>
                  <pic:spPr bwMode="auto">
                    <a:xfrm>
                      <a:off x="0" y="0"/>
                      <a:ext cx="5967730" cy="186690"/>
                    </a:xfrm>
                    <a:prstGeom prst="rect">
                      <a:avLst/>
                    </a:prstGeom>
                    <a:noFill/>
                  </pic:spPr>
                </pic:pic>
              </a:graphicData>
            </a:graphic>
          </wp:anchor>
        </w:drawing>
      </w:r>
    </w:p>
    <w:p>
      <w:pPr>
        <w:spacing w:after="0" w:line="177" w:lineRule="exact"/>
        <w:rPr>
          <w:sz w:val="20"/>
          <w:szCs w:val="20"/>
          <w:color w:val="auto"/>
        </w:rPr>
      </w:pPr>
    </w:p>
    <w:p>
      <w:pPr>
        <w:ind w:left="120"/>
        <w:spacing w:after="0"/>
        <w:rPr>
          <w:sz w:val="20"/>
          <w:szCs w:val="20"/>
          <w:color w:val="auto"/>
        </w:rPr>
      </w:pPr>
      <w:r>
        <w:rPr>
          <w:rFonts w:ascii="Arial" w:cs="Arial" w:eastAsia="Arial" w:hAnsi="Arial"/>
          <w:sz w:val="21"/>
          <w:szCs w:val="21"/>
          <w:b w:val="1"/>
          <w:bCs w:val="1"/>
          <w:color w:val="auto"/>
        </w:rPr>
        <w:t>Α: Λόγοι που σχετίζονται με ποινικές καταδίκες</w:t>
      </w:r>
    </w:p>
    <w:p>
      <w:pPr>
        <w:spacing w:after="0" w:line="128" w:lineRule="exact"/>
        <w:rPr>
          <w:sz w:val="20"/>
          <w:szCs w:val="20"/>
          <w:color w:val="auto"/>
        </w:rPr>
      </w:pPr>
    </w:p>
    <w:p>
      <w:pPr>
        <w:ind w:left="920" w:right="780"/>
        <w:spacing w:after="0" w:line="317" w:lineRule="auto"/>
        <w:rPr>
          <w:sz w:val="20"/>
          <w:szCs w:val="20"/>
          <w:color w:val="auto"/>
        </w:rPr>
      </w:pPr>
      <w:r>
        <w:rPr>
          <w:rFonts w:ascii="Arial" w:cs="Arial" w:eastAsia="Arial" w:hAnsi="Arial"/>
          <w:sz w:val="21"/>
          <w:szCs w:val="21"/>
          <w:b w:val="1"/>
          <w:bCs w:val="1"/>
          <w:color w:val="auto"/>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 Συμμετοχή σε εγκληματική οργάνωση</w:t>
      </w:r>
    </w:p>
    <w:p>
      <w:pPr>
        <w:ind w:left="920" w:right="460"/>
        <w:spacing w:after="0" w:line="304" w:lineRule="auto"/>
        <w:rPr>
          <w:sz w:val="20"/>
          <w:szCs w:val="20"/>
          <w:color w:val="auto"/>
        </w:rPr>
      </w:pPr>
      <w:r>
        <w:rPr>
          <w:rFonts w:ascii="Arial" w:cs="Arial" w:eastAsia="Arial" w:hAnsi="Arial"/>
          <w:sz w:val="21"/>
          <w:szCs w:val="21"/>
          <w:b w:val="1"/>
          <w:bCs w:val="1"/>
          <w:color w:val="auto"/>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spacing w:after="0" w:line="4"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Ημερομηνία της καταδίκης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Λόγος(-οι)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5"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6</w:t>
      </w:r>
    </w:p>
    <w:p>
      <w:pPr>
        <w:sectPr>
          <w:pgSz w:w="11900" w:h="16838" w:orient="portrait"/>
          <w:cols w:equalWidth="0" w:num="1">
            <w:col w:w="9640"/>
          </w:cols>
          <w:pgMar w:left="1140" w:top="555" w:right="1126" w:bottom="0" w:gutter="0" w:footer="0" w:header="0"/>
          <w:type w:val="continuous"/>
        </w:sectPr>
      </w:pPr>
    </w:p>
    <w:p>
      <w:pPr>
        <w:ind w:left="2540"/>
        <w:spacing w:after="0"/>
        <w:rPr>
          <w:sz w:val="20"/>
          <w:szCs w:val="20"/>
          <w:color w:val="auto"/>
        </w:rPr>
      </w:pPr>
      <w:r>
        <w:rPr>
          <w:rFonts w:ascii="Arial" w:cs="Arial" w:eastAsia="Arial" w:hAnsi="Arial"/>
          <w:sz w:val="21"/>
          <w:szCs w:val="21"/>
          <w:b w:val="1"/>
          <w:bCs w:val="1"/>
          <w:color w:val="auto"/>
        </w:rPr>
        <w:t>Προσδιορίστε ποιος έχει καταδικαστεί</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40"/>
        <w:spacing w:after="0" w:line="360" w:lineRule="auto"/>
        <w:rPr>
          <w:sz w:val="20"/>
          <w:szCs w:val="20"/>
          <w:color w:val="auto"/>
        </w:rPr>
      </w:pPr>
      <w:r>
        <w:rPr>
          <w:rFonts w:ascii="Arial" w:cs="Arial" w:eastAsia="Arial" w:hAnsi="Arial"/>
          <w:sz w:val="21"/>
          <w:szCs w:val="21"/>
          <w:b w:val="1"/>
          <w:bCs w:val="1"/>
          <w:color w:val="auto"/>
        </w:rPr>
        <w:t>Εφόσον καθορίζεται απευθείας στην καταδικαστική απόφαση, διάρκεια της περιόδου αποκλεισμού και σχετικό(-ά) σημείο(-α) -</w:t>
      </w:r>
    </w:p>
    <w:p>
      <w:pPr>
        <w:spacing w:after="0" w:line="308"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Διαφθορά</w:t>
      </w:r>
    </w:p>
    <w:p>
      <w:pPr>
        <w:spacing w:after="0" w:line="128" w:lineRule="exact"/>
        <w:rPr>
          <w:sz w:val="20"/>
          <w:szCs w:val="20"/>
          <w:color w:val="auto"/>
        </w:rPr>
      </w:pPr>
    </w:p>
    <w:p>
      <w:pPr>
        <w:ind w:left="920" w:right="460"/>
        <w:spacing w:after="0" w:line="304" w:lineRule="auto"/>
        <w:rPr>
          <w:sz w:val="20"/>
          <w:szCs w:val="20"/>
          <w:color w:val="auto"/>
        </w:rPr>
      </w:pPr>
      <w:r>
        <w:rPr>
          <w:rFonts w:ascii="Arial" w:cs="Arial" w:eastAsia="Arial" w:hAnsi="Arial"/>
          <w:sz w:val="21"/>
          <w:szCs w:val="21"/>
          <w:b w:val="1"/>
          <w:bCs w:val="1"/>
          <w:color w:val="auto"/>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spacing w:after="0" w:line="4"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Ημερομηνία της καταδίκης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Λόγος(-οι)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Προσδιορίστε ποιος έχει καταδικαστεί</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40"/>
        <w:spacing w:after="0" w:line="360" w:lineRule="auto"/>
        <w:rPr>
          <w:sz w:val="20"/>
          <w:szCs w:val="20"/>
          <w:color w:val="auto"/>
        </w:rPr>
      </w:pPr>
      <w:r>
        <w:rPr>
          <w:rFonts w:ascii="Arial" w:cs="Arial" w:eastAsia="Arial" w:hAnsi="Arial"/>
          <w:sz w:val="21"/>
          <w:szCs w:val="21"/>
          <w:b w:val="1"/>
          <w:bCs w:val="1"/>
          <w:color w:val="auto"/>
        </w:rPr>
        <w:t>Εφόσον καθορίζεται απευθείας στην καταδικαστική απόφαση, διάρκεια της περιόδου αποκλεισμού και σχετικό(-ά) σημείο(-α) -</w:t>
      </w:r>
    </w:p>
    <w:p>
      <w:pPr>
        <w:spacing w:after="0" w:line="308"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7</w:t>
      </w:r>
    </w:p>
    <w:p>
      <w:pPr>
        <w:sectPr>
          <w:pgSz w:w="11900" w:h="16838" w:orient="portrait"/>
          <w:cols w:equalWidth="0" w:num="1">
            <w:col w:w="9640"/>
          </w:cols>
          <w:pgMar w:left="1140" w:top="554" w:right="1126" w:bottom="0" w:gutter="0" w:footer="0" w:header="0"/>
          <w:type w:val="continuous"/>
        </w:sect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Απάτη</w:t>
      </w:r>
    </w:p>
    <w:p>
      <w:pPr>
        <w:spacing w:after="0" w:line="128" w:lineRule="exact"/>
        <w:rPr>
          <w:sz w:val="20"/>
          <w:szCs w:val="20"/>
          <w:color w:val="auto"/>
        </w:rPr>
      </w:pPr>
    </w:p>
    <w:p>
      <w:pPr>
        <w:ind w:left="920" w:right="460"/>
        <w:spacing w:after="0" w:line="304" w:lineRule="auto"/>
        <w:rPr>
          <w:sz w:val="20"/>
          <w:szCs w:val="20"/>
          <w:color w:val="auto"/>
        </w:rPr>
      </w:pPr>
      <w:r>
        <w:rPr>
          <w:rFonts w:ascii="Arial" w:cs="Arial" w:eastAsia="Arial" w:hAnsi="Arial"/>
          <w:sz w:val="21"/>
          <w:szCs w:val="21"/>
          <w:b w:val="1"/>
          <w:bCs w:val="1"/>
          <w:color w:val="auto"/>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spacing w:after="0" w:line="4"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Ημερομηνία της καταδίκης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Λόγος(-οι)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Προσδιορίστε ποιος έχει καταδικαστεί</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40"/>
        <w:spacing w:after="0" w:line="360" w:lineRule="auto"/>
        <w:rPr>
          <w:sz w:val="20"/>
          <w:szCs w:val="20"/>
          <w:color w:val="auto"/>
        </w:rPr>
      </w:pPr>
      <w:r>
        <w:rPr>
          <w:rFonts w:ascii="Arial" w:cs="Arial" w:eastAsia="Arial" w:hAnsi="Arial"/>
          <w:sz w:val="21"/>
          <w:szCs w:val="21"/>
          <w:b w:val="1"/>
          <w:bCs w:val="1"/>
          <w:color w:val="auto"/>
        </w:rPr>
        <w:t>Εφόσον καθορίζεται απευθείας στην καταδικαστική απόφαση, διάρκεια της περιόδου αποκλεισμού και σχετικό(-ά) σημείο(-α) -</w:t>
      </w:r>
    </w:p>
    <w:p>
      <w:pPr>
        <w:spacing w:after="0" w:line="308"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8</w:t>
      </w:r>
    </w:p>
    <w:p>
      <w:pPr>
        <w:sectPr>
          <w:pgSz w:w="11900" w:h="16838" w:orient="portrait"/>
          <w:cols w:equalWidth="0" w:num="1">
            <w:col w:w="9640"/>
          </w:cols>
          <w:pgMar w:left="1140" w:top="554" w:right="1126" w:bottom="0" w:gutter="0" w:footer="0" w:header="0"/>
          <w:type w:val="continuous"/>
        </w:sect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0"/>
          <w:szCs w:val="20"/>
          <w:b w:val="1"/>
          <w:bCs w:val="1"/>
          <w:color w:val="auto"/>
        </w:rPr>
        <w:t>Τρομοκρατικά εγκλήματα ή εγκλήματα συνδεόμενα με τρομοκρατικές δραστηριότητες</w:t>
      </w:r>
    </w:p>
    <w:p>
      <w:pPr>
        <w:spacing w:after="0" w:line="139" w:lineRule="exact"/>
        <w:rPr>
          <w:sz w:val="20"/>
          <w:szCs w:val="20"/>
          <w:color w:val="auto"/>
        </w:rPr>
      </w:pPr>
    </w:p>
    <w:p>
      <w:pPr>
        <w:ind w:left="920" w:right="460"/>
        <w:spacing w:after="0" w:line="304" w:lineRule="auto"/>
        <w:rPr>
          <w:sz w:val="20"/>
          <w:szCs w:val="20"/>
          <w:color w:val="auto"/>
        </w:rPr>
      </w:pPr>
      <w:r>
        <w:rPr>
          <w:rFonts w:ascii="Arial" w:cs="Arial" w:eastAsia="Arial" w:hAnsi="Arial"/>
          <w:sz w:val="21"/>
          <w:szCs w:val="21"/>
          <w:b w:val="1"/>
          <w:bCs w:val="1"/>
          <w:color w:val="auto"/>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spacing w:after="0" w:line="4"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Ημερομηνία της καταδίκης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Λόγος(-οι)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Προσδιορίστε ποιος έχει καταδικαστεί</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40"/>
        <w:spacing w:after="0" w:line="360" w:lineRule="auto"/>
        <w:rPr>
          <w:sz w:val="20"/>
          <w:szCs w:val="20"/>
          <w:color w:val="auto"/>
        </w:rPr>
      </w:pPr>
      <w:r>
        <w:rPr>
          <w:rFonts w:ascii="Arial" w:cs="Arial" w:eastAsia="Arial" w:hAnsi="Arial"/>
          <w:sz w:val="21"/>
          <w:szCs w:val="21"/>
          <w:b w:val="1"/>
          <w:bCs w:val="1"/>
          <w:color w:val="auto"/>
        </w:rPr>
        <w:t>Εφόσον καθορίζεται απευθείας στην καταδικαστική απόφαση, διάρκεια της περιόδου αποκλεισμού και σχετικό(-ά) σημείο(-α) -</w:t>
      </w:r>
    </w:p>
    <w:p>
      <w:pPr>
        <w:spacing w:after="0" w:line="308"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right="1300"/>
        <w:spacing w:after="0" w:line="368" w:lineRule="auto"/>
        <w:rPr>
          <w:sz w:val="20"/>
          <w:szCs w:val="20"/>
          <w:color w:val="auto"/>
        </w:rPr>
      </w:pPr>
      <w:r>
        <w:rPr>
          <w:rFonts w:ascii="Arial" w:cs="Arial" w:eastAsia="Arial" w:hAnsi="Arial"/>
          <w:sz w:val="21"/>
          <w:szCs w:val="21"/>
          <w:b w:val="1"/>
          <w:bCs w:val="1"/>
          <w:color w:val="auto"/>
        </w:rPr>
        <w:t>Νομιμοποίηση εσόδων από παράνομες δραστηριότητες ή χρηματοδότηση της τρομοκρατίας</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spacing w:after="0"/>
        <w:tabs>
          <w:tab w:leader="none" w:pos="950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9</w:t>
      </w:r>
    </w:p>
    <w:p>
      <w:pPr>
        <w:sectPr>
          <w:pgSz w:w="11900" w:h="16838" w:orient="portrait"/>
          <w:cols w:equalWidth="0" w:num="1">
            <w:col w:w="9640"/>
          </w:cols>
          <w:pgMar w:left="1140" w:top="554" w:right="1126" w:bottom="0" w:gutter="0" w:footer="0" w:header="0"/>
          <w:type w:val="continuous"/>
        </w:sectPr>
      </w:pPr>
    </w:p>
    <w:p>
      <w:pPr>
        <w:ind w:left="920" w:right="460"/>
        <w:spacing w:after="0" w:line="304" w:lineRule="auto"/>
        <w:rPr>
          <w:sz w:val="20"/>
          <w:szCs w:val="20"/>
          <w:color w:val="auto"/>
        </w:rPr>
      </w:pPr>
      <w:r>
        <w:rPr>
          <w:rFonts w:ascii="Arial" w:cs="Arial" w:eastAsia="Arial" w:hAnsi="Arial"/>
          <w:sz w:val="21"/>
          <w:szCs w:val="21"/>
          <w:b w:val="1"/>
          <w:bCs w:val="1"/>
          <w:color w:val="auto"/>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spacing w:after="0" w:line="4"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Ημερομηνία της καταδίκης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Λόγος(-οι)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Προσδιορίστε ποιος έχει καταδικαστεί</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40"/>
        <w:spacing w:after="0" w:line="360" w:lineRule="auto"/>
        <w:rPr>
          <w:sz w:val="20"/>
          <w:szCs w:val="20"/>
          <w:color w:val="auto"/>
        </w:rPr>
      </w:pPr>
      <w:r>
        <w:rPr>
          <w:rFonts w:ascii="Arial" w:cs="Arial" w:eastAsia="Arial" w:hAnsi="Arial"/>
          <w:sz w:val="21"/>
          <w:szCs w:val="21"/>
          <w:b w:val="1"/>
          <w:bCs w:val="1"/>
          <w:color w:val="auto"/>
        </w:rPr>
        <w:t>Εφόσον καθορίζεται απευθείας στην καταδικαστική απόφαση, διάρκεια της περιόδου αποκλεισμού και σχετικό(-ά) σημείο(-α) -</w:t>
      </w:r>
    </w:p>
    <w:p>
      <w:pPr>
        <w:spacing w:after="0" w:line="308"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Παιδική εργασία και άλλες μορφές εμπορίας ανθρώπων</w:t>
      </w:r>
    </w:p>
    <w:p>
      <w:pPr>
        <w:spacing w:after="0" w:line="128" w:lineRule="exact"/>
        <w:rPr>
          <w:sz w:val="20"/>
          <w:szCs w:val="20"/>
          <w:color w:val="auto"/>
        </w:rPr>
      </w:pPr>
    </w:p>
    <w:p>
      <w:pPr>
        <w:ind w:left="920" w:right="460"/>
        <w:spacing w:after="0" w:line="304" w:lineRule="auto"/>
        <w:rPr>
          <w:sz w:val="20"/>
          <w:szCs w:val="20"/>
          <w:color w:val="auto"/>
        </w:rPr>
      </w:pPr>
      <w:r>
        <w:rPr>
          <w:rFonts w:ascii="Arial" w:cs="Arial" w:eastAsia="Arial" w:hAnsi="Arial"/>
          <w:sz w:val="21"/>
          <w:szCs w:val="21"/>
          <w:b w:val="1"/>
          <w:bCs w:val="1"/>
          <w:color w:val="auto"/>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spacing w:after="0" w:line="4"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Ημερομηνία της καταδίκης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10</w:t>
      </w:r>
    </w:p>
    <w:p>
      <w:pPr>
        <w:sectPr>
          <w:pgSz w:w="11900" w:h="16838" w:orient="portrait"/>
          <w:cols w:equalWidth="0" w:num="1">
            <w:col w:w="9640"/>
          </w:cols>
          <w:pgMar w:left="1140" w:top="554" w:right="1126" w:bottom="0" w:gutter="0" w:footer="0" w:header="0"/>
          <w:type w:val="continuous"/>
        </w:sectPr>
      </w:pPr>
    </w:p>
    <w:p>
      <w:pPr>
        <w:ind w:left="2540"/>
        <w:spacing w:after="0"/>
        <w:rPr>
          <w:sz w:val="20"/>
          <w:szCs w:val="20"/>
          <w:color w:val="auto"/>
        </w:rPr>
      </w:pPr>
      <w:r>
        <w:rPr>
          <w:rFonts w:ascii="Arial" w:cs="Arial" w:eastAsia="Arial" w:hAnsi="Arial"/>
          <w:sz w:val="21"/>
          <w:szCs w:val="21"/>
          <w:b w:val="1"/>
          <w:bCs w:val="1"/>
          <w:color w:val="auto"/>
        </w:rPr>
        <w:t>Λόγος(-οι)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Προσδιορίστε ποιος έχει καταδικαστεί</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240"/>
        <w:spacing w:after="0" w:line="360" w:lineRule="auto"/>
        <w:rPr>
          <w:sz w:val="20"/>
          <w:szCs w:val="20"/>
          <w:color w:val="auto"/>
        </w:rPr>
      </w:pPr>
      <w:r>
        <w:rPr>
          <w:rFonts w:ascii="Arial" w:cs="Arial" w:eastAsia="Arial" w:hAnsi="Arial"/>
          <w:sz w:val="21"/>
          <w:szCs w:val="21"/>
          <w:b w:val="1"/>
          <w:bCs w:val="1"/>
          <w:color w:val="auto"/>
        </w:rPr>
        <w:t>Εφόσον καθορίζεται απευθείας στην καταδικαστική απόφαση, διάρκεια της περιόδου αποκλεισμού και σχετικό(-ά) σημείο(-α) -</w:t>
      </w:r>
    </w:p>
    <w:p>
      <w:pPr>
        <w:spacing w:after="0" w:line="308"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ind w:left="120"/>
        <w:spacing w:after="0"/>
        <w:rPr>
          <w:sz w:val="20"/>
          <w:szCs w:val="20"/>
          <w:color w:val="auto"/>
        </w:rPr>
      </w:pPr>
      <w:r>
        <w:rPr>
          <w:rFonts w:ascii="Arial" w:cs="Arial" w:eastAsia="Arial" w:hAnsi="Arial"/>
          <w:sz w:val="21"/>
          <w:szCs w:val="21"/>
          <w:b w:val="1"/>
          <w:bCs w:val="1"/>
          <w:color w:val="auto"/>
        </w:rPr>
        <w:t>Β: Λόγοι που σχετίζονται με την καταβολή φόρων ή εισφορών κοινωνικής ασφάλισης</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Καταβολή φόρων ή εισφορών κοινωνικής ασφάλισης:</w:t>
      </w:r>
    </w:p>
    <w:p>
      <w:pPr>
        <w:spacing w:after="0" w:line="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Καταβολή φόρων</w:t>
      </w:r>
    </w:p>
    <w:p>
      <w:pPr>
        <w:spacing w:after="0" w:line="118" w:lineRule="exact"/>
        <w:rPr>
          <w:sz w:val="20"/>
          <w:szCs w:val="20"/>
          <w:color w:val="auto"/>
        </w:rPr>
      </w:pPr>
    </w:p>
    <w:p>
      <w:pPr>
        <w:ind w:left="920" w:right="300" w:firstLine="4"/>
        <w:spacing w:after="0" w:line="310" w:lineRule="auto"/>
        <w:tabs>
          <w:tab w:leader="none" w:pos="1142" w:val="left"/>
        </w:tabs>
        <w:numPr>
          <w:ilvl w:val="0"/>
          <w:numId w:val="6"/>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pPr>
        <w:spacing w:after="0" w:line="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Χώρα ή κράτος μέλος για το οποίο πρόκειται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Ενεχόμενο ποσό</w:t>
      </w:r>
    </w:p>
    <w:p>
      <w:pPr>
        <w:spacing w:after="0" w:line="200" w:lineRule="exact"/>
        <w:rPr>
          <w:sz w:val="20"/>
          <w:szCs w:val="20"/>
          <w:color w:val="auto"/>
        </w:rPr>
      </w:pPr>
    </w:p>
    <w:p>
      <w:pPr>
        <w:spacing w:after="0" w:line="297"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Με άλλα μέσα; Διευκρινίστε:</w:t>
      </w:r>
    </w:p>
    <w:p>
      <w:pPr>
        <w:spacing w:after="0" w:line="6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Διευκρινίστε:</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11</w:t>
      </w:r>
    </w:p>
    <w:p>
      <w:pPr>
        <w:sectPr>
          <w:pgSz w:w="11900" w:h="16838" w:orient="portrait"/>
          <w:cols w:equalWidth="0" w:num="1">
            <w:col w:w="9640"/>
          </w:cols>
          <w:pgMar w:left="1140" w:top="554" w:right="1126" w:bottom="0" w:gutter="0" w:footer="0" w:header="0"/>
          <w:type w:val="continuous"/>
        </w:sectPr>
      </w:pPr>
    </w:p>
    <w:p>
      <w:pPr>
        <w:ind w:left="3000" w:right="260" w:firstLine="9"/>
        <w:spacing w:after="0" w:line="307" w:lineRule="auto"/>
        <w:tabs>
          <w:tab w:leader="none" w:pos="3222" w:val="left"/>
        </w:tabs>
        <w:numPr>
          <w:ilvl w:val="0"/>
          <w:numId w:val="7"/>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Ναι / Όχι</w:t>
      </w:r>
    </w:p>
    <w:p>
      <w:pPr>
        <w:spacing w:after="0" w:line="61"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3000" w:right="1540"/>
        <w:spacing w:after="0" w:line="366" w:lineRule="auto"/>
        <w:rPr>
          <w:sz w:val="20"/>
          <w:szCs w:val="20"/>
          <w:color w:val="auto"/>
        </w:rPr>
      </w:pPr>
      <w:r>
        <w:rPr>
          <w:rFonts w:ascii="Arial" w:cs="Arial" w:eastAsia="Arial" w:hAnsi="Arial"/>
          <w:sz w:val="21"/>
          <w:szCs w:val="21"/>
          <w:b w:val="1"/>
          <w:bCs w:val="1"/>
          <w:color w:val="auto"/>
        </w:rPr>
        <w:t>H εν λόγω απόφαση είναι τελεσίδικη και δεσμευτική; Ναι / Όχι</w:t>
      </w:r>
    </w:p>
    <w:p>
      <w:pPr>
        <w:spacing w:after="0" w:line="1"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203" w:lineRule="exact"/>
        <w:rPr>
          <w:sz w:val="20"/>
          <w:szCs w:val="20"/>
          <w:color w:val="auto"/>
        </w:rPr>
      </w:pPr>
    </w:p>
    <w:p>
      <w:pPr>
        <w:jc w:val="both"/>
        <w:ind w:left="3000" w:right="920"/>
        <w:spacing w:after="0" w:line="330" w:lineRule="auto"/>
        <w:rPr>
          <w:sz w:val="20"/>
          <w:szCs w:val="20"/>
          <w:color w:val="auto"/>
        </w:rPr>
      </w:pPr>
      <w:r>
        <w:rPr>
          <w:rFonts w:ascii="Arial" w:cs="Arial" w:eastAsia="Arial" w:hAnsi="Arial"/>
          <w:sz w:val="21"/>
          <w:szCs w:val="21"/>
          <w:b w:val="1"/>
          <w:bCs w:val="1"/>
          <w:color w:val="auto"/>
        </w:rPr>
        <w:t>Σε περίπτωση καταδικαστικής απόφασης, εφόσον ορίζεται απευθείας σε αυτήν, η διάρκεια της περιόδου αποκλεισμού: -</w:t>
      </w:r>
    </w:p>
    <w:p>
      <w:pPr>
        <w:spacing w:after="0" w:line="36"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Καταβολή εισφορών κοινωνικής ασφάλισης</w:t>
      </w:r>
    </w:p>
    <w:p>
      <w:pPr>
        <w:spacing w:after="0" w:line="128" w:lineRule="exact"/>
        <w:rPr>
          <w:sz w:val="20"/>
          <w:szCs w:val="20"/>
          <w:color w:val="auto"/>
        </w:rPr>
      </w:pPr>
    </w:p>
    <w:p>
      <w:pPr>
        <w:ind w:left="920" w:right="280" w:firstLine="4"/>
        <w:spacing w:after="0" w:line="310" w:lineRule="auto"/>
        <w:tabs>
          <w:tab w:leader="none" w:pos="1142" w:val="left"/>
        </w:tabs>
        <w:numPr>
          <w:ilvl w:val="0"/>
          <w:numId w:val="8"/>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pPr>
        <w:spacing w:after="0" w:line="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Χώρα ή κράτος μέλος για το οποίο πρόκειται</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Ενεχόμενο ποσό</w:t>
      </w:r>
    </w:p>
    <w:p>
      <w:pPr>
        <w:spacing w:after="0" w:line="200" w:lineRule="exact"/>
        <w:rPr>
          <w:sz w:val="20"/>
          <w:szCs w:val="20"/>
          <w:color w:val="auto"/>
        </w:rPr>
      </w:pPr>
    </w:p>
    <w:p>
      <w:pPr>
        <w:spacing w:after="0" w:line="297"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Με άλλα μέσα; Διευκρινίστε:</w:t>
      </w:r>
    </w:p>
    <w:p>
      <w:pPr>
        <w:spacing w:after="0" w:line="6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Διευκρινίστε:</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12</w:t>
      </w:r>
    </w:p>
    <w:p>
      <w:pPr>
        <w:sectPr>
          <w:pgSz w:w="11900" w:h="16838" w:orient="portrait"/>
          <w:cols w:equalWidth="0" w:num="1">
            <w:col w:w="9640"/>
          </w:cols>
          <w:pgMar w:left="1140" w:top="554" w:right="1126" w:bottom="0" w:gutter="0" w:footer="0" w:header="0"/>
          <w:type w:val="continuous"/>
        </w:sectPr>
      </w:pPr>
    </w:p>
    <w:p>
      <w:pPr>
        <w:ind w:left="3000" w:right="260" w:firstLine="9"/>
        <w:spacing w:after="0" w:line="307" w:lineRule="auto"/>
        <w:tabs>
          <w:tab w:leader="none" w:pos="3222" w:val="left"/>
        </w:tabs>
        <w:numPr>
          <w:ilvl w:val="0"/>
          <w:numId w:val="9"/>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Ναι / Όχι</w:t>
      </w:r>
    </w:p>
    <w:p>
      <w:pPr>
        <w:spacing w:after="0" w:line="61"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3000" w:right="1540"/>
        <w:spacing w:after="0" w:line="366" w:lineRule="auto"/>
        <w:rPr>
          <w:sz w:val="20"/>
          <w:szCs w:val="20"/>
          <w:color w:val="auto"/>
        </w:rPr>
      </w:pPr>
      <w:r>
        <w:rPr>
          <w:rFonts w:ascii="Arial" w:cs="Arial" w:eastAsia="Arial" w:hAnsi="Arial"/>
          <w:sz w:val="21"/>
          <w:szCs w:val="21"/>
          <w:b w:val="1"/>
          <w:bCs w:val="1"/>
          <w:color w:val="auto"/>
        </w:rPr>
        <w:t>H εν λόγω απόφαση είναι τελεσίδικη και δεσμευτική; Ναι / Όχι</w:t>
      </w:r>
    </w:p>
    <w:p>
      <w:pPr>
        <w:spacing w:after="0" w:line="1"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203" w:lineRule="exact"/>
        <w:rPr>
          <w:sz w:val="20"/>
          <w:szCs w:val="20"/>
          <w:color w:val="auto"/>
        </w:rPr>
      </w:pPr>
    </w:p>
    <w:p>
      <w:pPr>
        <w:jc w:val="both"/>
        <w:ind w:left="3000" w:right="920"/>
        <w:spacing w:after="0" w:line="330" w:lineRule="auto"/>
        <w:rPr>
          <w:sz w:val="20"/>
          <w:szCs w:val="20"/>
          <w:color w:val="auto"/>
        </w:rPr>
      </w:pPr>
      <w:r>
        <w:rPr>
          <w:rFonts w:ascii="Arial" w:cs="Arial" w:eastAsia="Arial" w:hAnsi="Arial"/>
          <w:sz w:val="21"/>
          <w:szCs w:val="21"/>
          <w:b w:val="1"/>
          <w:bCs w:val="1"/>
          <w:color w:val="auto"/>
        </w:rPr>
        <w:t>Σε περίπτωση καταδικαστικής απόφασης, εφόσον ορίζεται απευθείας σε αυτήν, η διάρκεια της περιόδου αποκλεισμού: -</w:t>
      </w:r>
    </w:p>
    <w:p>
      <w:pPr>
        <w:spacing w:after="0" w:line="36"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ind w:left="120" w:right="2560"/>
        <w:spacing w:after="0" w:line="329" w:lineRule="auto"/>
        <w:rPr>
          <w:sz w:val="20"/>
          <w:szCs w:val="20"/>
          <w:color w:val="auto"/>
        </w:rPr>
      </w:pPr>
      <w:r>
        <w:rPr>
          <w:rFonts w:ascii="Arial" w:cs="Arial" w:eastAsia="Arial" w:hAnsi="Arial"/>
          <w:sz w:val="21"/>
          <w:szCs w:val="21"/>
          <w:b w:val="1"/>
          <w:bCs w:val="1"/>
          <w:color w:val="auto"/>
        </w:rPr>
        <w:t>Γ: Λόγοι που σχετίζονται με αφερεγγυότητα, σύγκρουση συμφερόντων ή επαγγελματικό παράπτωμα</w:t>
      </w:r>
    </w:p>
    <w:p>
      <w:pPr>
        <w:spacing w:after="0" w:line="1"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Πληροφορίες σχετικά με πιθανή αφερεγγυότητα, σύγκρουση συμφερόντων ή</w:t>
      </w:r>
    </w:p>
    <w:p>
      <w:pPr>
        <w:spacing w:after="0" w:line="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επαγγελματικό παράπτωμα</w:t>
      </w:r>
    </w:p>
    <w:p>
      <w:pPr>
        <w:spacing w:after="0" w:line="5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Αθέτηση των υποχρεώσεων στον τομέα του περιβαλλοντικού δικαίου</w:t>
      </w:r>
    </w:p>
    <w:p>
      <w:pPr>
        <w:spacing w:after="0" w:line="118" w:lineRule="exact"/>
        <w:rPr>
          <w:sz w:val="20"/>
          <w:szCs w:val="20"/>
          <w:color w:val="auto"/>
        </w:rPr>
      </w:pPr>
    </w:p>
    <w:p>
      <w:pPr>
        <w:ind w:left="920" w:right="320" w:firstLine="4"/>
        <w:spacing w:after="0" w:line="329" w:lineRule="auto"/>
        <w:tabs>
          <w:tab w:leader="none" w:pos="1142" w:val="left"/>
        </w:tabs>
        <w:numPr>
          <w:ilvl w:val="0"/>
          <w:numId w:val="10"/>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εν γνώσει του, αθετήσει τις υποχρεώσεις του στους τομείς του περιβαλλοντικού δικαίου;</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13</w:t>
      </w:r>
    </w:p>
    <w:p>
      <w:pPr>
        <w:sectPr>
          <w:pgSz w:w="11900" w:h="16838" w:orient="portrait"/>
          <w:cols w:equalWidth="0" w:num="1">
            <w:col w:w="9640"/>
          </w:cols>
          <w:pgMar w:left="1140" w:top="554" w:right="1126" w:bottom="0" w:gutter="0" w:footer="0" w:header="0"/>
          <w:type w:val="continuous"/>
        </w:sect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Αθέτηση των υποχρεώσεων στον τομέα του κοινωνικού δικαίου</w:t>
      </w:r>
    </w:p>
    <w:p>
      <w:pPr>
        <w:spacing w:after="0" w:line="128" w:lineRule="exact"/>
        <w:rPr>
          <w:sz w:val="20"/>
          <w:szCs w:val="20"/>
          <w:color w:val="auto"/>
        </w:rPr>
      </w:pPr>
    </w:p>
    <w:p>
      <w:pPr>
        <w:ind w:left="920" w:right="320" w:firstLine="4"/>
        <w:spacing w:after="0" w:line="329" w:lineRule="auto"/>
        <w:tabs>
          <w:tab w:leader="none" w:pos="1142" w:val="left"/>
        </w:tabs>
        <w:numPr>
          <w:ilvl w:val="0"/>
          <w:numId w:val="11"/>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εν γνώσει του, αθετήσει τις υποχρεώσεις του στους τομείς του κοινωνικού δικαίου;</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Αθέτηση των υποχρεώσεων στον τομέα του εργατικού δικαίου</w:t>
      </w:r>
    </w:p>
    <w:p>
      <w:pPr>
        <w:spacing w:after="0" w:line="128" w:lineRule="exact"/>
        <w:rPr>
          <w:sz w:val="20"/>
          <w:szCs w:val="20"/>
          <w:color w:val="auto"/>
        </w:rPr>
      </w:pPr>
    </w:p>
    <w:p>
      <w:pPr>
        <w:ind w:left="920" w:right="320" w:firstLine="4"/>
        <w:spacing w:after="0" w:line="329" w:lineRule="auto"/>
        <w:tabs>
          <w:tab w:leader="none" w:pos="1142" w:val="left"/>
        </w:tabs>
        <w:numPr>
          <w:ilvl w:val="0"/>
          <w:numId w:val="12"/>
        </w:numPr>
        <w:rPr>
          <w:rFonts w:ascii="Arial" w:cs="Arial" w:eastAsia="Arial" w:hAnsi="Arial"/>
          <w:sz w:val="21"/>
          <w:szCs w:val="21"/>
          <w:b w:val="1"/>
          <w:bCs w:val="1"/>
          <w:color w:val="auto"/>
        </w:rPr>
      </w:pPr>
      <w:r>
        <w:rPr>
          <w:rFonts w:ascii="Arial" w:cs="Arial" w:eastAsia="Arial" w:hAnsi="Arial"/>
          <w:sz w:val="21"/>
          <w:szCs w:val="21"/>
          <w:b w:val="1"/>
          <w:bCs w:val="1"/>
          <w:color w:val="auto"/>
        </w:rPr>
        <w:t>οικονομικός φορέας έχει, εν γνώσει του, αθετήσει τις υποχρεώσεις του στους τομείς του εργατικού δικαίου;</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14</w:t>
      </w:r>
    </w:p>
    <w:p>
      <w:pPr>
        <w:sectPr>
          <w:pgSz w:w="11900" w:h="16838" w:orient="portrait"/>
          <w:cols w:equalWidth="0" w:num="1">
            <w:col w:w="9640"/>
          </w:cols>
          <w:pgMar w:left="1140" w:top="554" w:right="1126" w:bottom="0" w:gutter="0" w:footer="0" w:header="0"/>
          <w:type w:val="continuous"/>
        </w:sect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Πτώχευση</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Ο οικονομικός φορέας τελεί υπό πτώχευση;</w:t>
      </w:r>
    </w:p>
    <w:p>
      <w:pPr>
        <w:spacing w:after="0" w:line="128"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380"/>
        <w:spacing w:after="0" w:line="304" w:lineRule="auto"/>
        <w:rPr>
          <w:sz w:val="20"/>
          <w:szCs w:val="20"/>
          <w:color w:val="auto"/>
        </w:rPr>
      </w:pPr>
      <w:r>
        <w:rPr>
          <w:rFonts w:ascii="Arial" w:cs="Arial" w:eastAsia="Arial" w:hAnsi="Arial"/>
          <w:sz w:val="21"/>
          <w:szCs w:val="21"/>
          <w:b w:val="1"/>
          <w:bCs w:val="1"/>
          <w:color w:val="auto"/>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 -</w:t>
      </w:r>
    </w:p>
    <w:p>
      <w:pPr>
        <w:spacing w:after="0" w:line="67"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Διαδικασία εξυγίανσης ή ειδικής εκκαθάρισης</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0"/>
          <w:szCs w:val="20"/>
          <w:b w:val="1"/>
          <w:bCs w:val="1"/>
          <w:color w:val="auto"/>
        </w:rPr>
        <w:t>Έχει υπαχθεί ο οικονομικός φορέας σε διαδικασία εξυγίανσης ή ειδικής εκκαθάρισης;</w:t>
      </w:r>
    </w:p>
    <w:p>
      <w:pPr>
        <w:spacing w:after="0" w:line="139"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15</w:t>
      </w:r>
    </w:p>
    <w:p>
      <w:pPr>
        <w:sectPr>
          <w:pgSz w:w="11900" w:h="16838" w:orient="portrait"/>
          <w:cols w:equalWidth="0" w:num="1">
            <w:col w:w="9640"/>
          </w:cols>
          <w:pgMar w:left="1140" w:top="554" w:right="1126" w:bottom="0" w:gutter="0" w:footer="0" w:header="0"/>
          <w:type w:val="continuous"/>
        </w:sectPr>
      </w:pPr>
    </w:p>
    <w:p>
      <w:pPr>
        <w:ind w:left="2540" w:right="380"/>
        <w:spacing w:after="0" w:line="304" w:lineRule="auto"/>
        <w:rPr>
          <w:sz w:val="20"/>
          <w:szCs w:val="20"/>
          <w:color w:val="auto"/>
        </w:rPr>
      </w:pPr>
      <w:r>
        <w:rPr>
          <w:rFonts w:ascii="Arial" w:cs="Arial" w:eastAsia="Arial" w:hAnsi="Arial"/>
          <w:sz w:val="21"/>
          <w:szCs w:val="21"/>
          <w:b w:val="1"/>
          <w:bCs w:val="1"/>
          <w:color w:val="auto"/>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 -</w:t>
      </w:r>
    </w:p>
    <w:p>
      <w:pPr>
        <w:spacing w:after="0" w:line="67"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Διαδικασία πτωχευτικού συμβιβασμού</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Έχει υπαχθεί ο οικονομικός φορέας σε διαδικασία πτωχευτικού συμβιβασμού;</w:t>
      </w:r>
    </w:p>
    <w:p>
      <w:pPr>
        <w:spacing w:after="0" w:line="128"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380"/>
        <w:spacing w:after="0" w:line="304" w:lineRule="auto"/>
        <w:rPr>
          <w:sz w:val="20"/>
          <w:szCs w:val="20"/>
          <w:color w:val="auto"/>
        </w:rPr>
      </w:pPr>
      <w:r>
        <w:rPr>
          <w:rFonts w:ascii="Arial" w:cs="Arial" w:eastAsia="Arial" w:hAnsi="Arial"/>
          <w:sz w:val="21"/>
          <w:szCs w:val="21"/>
          <w:b w:val="1"/>
          <w:bCs w:val="1"/>
          <w:color w:val="auto"/>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 -</w:t>
      </w:r>
    </w:p>
    <w:p>
      <w:pPr>
        <w:spacing w:after="0" w:line="67"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0"/>
          <w:szCs w:val="20"/>
          <w:b w:val="1"/>
          <w:bCs w:val="1"/>
          <w:color w:val="auto"/>
        </w:rPr>
        <w:t>Ανάλογη κατάσταση προβλεπόμενη σε εθνικές νομοθετικές και κανονιστικές διατάξεις</w:t>
      </w:r>
    </w:p>
    <w:p>
      <w:pPr>
        <w:spacing w:after="0" w:line="139" w:lineRule="exact"/>
        <w:rPr>
          <w:sz w:val="20"/>
          <w:szCs w:val="20"/>
          <w:color w:val="auto"/>
        </w:rPr>
      </w:pPr>
    </w:p>
    <w:p>
      <w:pPr>
        <w:jc w:val="both"/>
        <w:ind w:left="920" w:right="240"/>
        <w:spacing w:after="0" w:line="364" w:lineRule="auto"/>
        <w:rPr>
          <w:sz w:val="20"/>
          <w:szCs w:val="20"/>
          <w:color w:val="auto"/>
        </w:rPr>
      </w:pPr>
      <w:r>
        <w:rPr>
          <w:rFonts w:ascii="Arial" w:cs="Arial" w:eastAsia="Arial" w:hAnsi="Arial"/>
          <w:sz w:val="19"/>
          <w:szCs w:val="19"/>
          <w:b w:val="1"/>
          <w:bCs w:val="1"/>
          <w:color w:val="auto"/>
        </w:rPr>
        <w:t>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w:t>
      </w: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16</w:t>
      </w:r>
    </w:p>
    <w:p>
      <w:pPr>
        <w:sectPr>
          <w:pgSz w:w="11900" w:h="16838" w:orient="portrait"/>
          <w:cols w:equalWidth="0" w:num="1">
            <w:col w:w="9640"/>
          </w:cols>
          <w:pgMar w:left="1140" w:top="554" w:right="1126" w:bottom="0" w:gutter="0" w:footer="0" w:header="0"/>
          <w:type w:val="continuous"/>
        </w:sect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380"/>
        <w:spacing w:after="0" w:line="304" w:lineRule="auto"/>
        <w:rPr>
          <w:sz w:val="20"/>
          <w:szCs w:val="20"/>
          <w:color w:val="auto"/>
        </w:rPr>
      </w:pPr>
      <w:r>
        <w:rPr>
          <w:rFonts w:ascii="Arial" w:cs="Arial" w:eastAsia="Arial" w:hAnsi="Arial"/>
          <w:sz w:val="21"/>
          <w:szCs w:val="21"/>
          <w:b w:val="1"/>
          <w:bCs w:val="1"/>
          <w:color w:val="auto"/>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 -</w:t>
      </w:r>
    </w:p>
    <w:p>
      <w:pPr>
        <w:spacing w:after="0" w:line="67"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Υπό αναγκαστική διαχείριση από εκκαθαριστή ή από το δικαστήριο</w:t>
      </w:r>
    </w:p>
    <w:p>
      <w:pPr>
        <w:spacing w:after="0" w:line="128" w:lineRule="exact"/>
        <w:rPr>
          <w:sz w:val="20"/>
          <w:szCs w:val="20"/>
          <w:color w:val="auto"/>
        </w:rPr>
      </w:pPr>
    </w:p>
    <w:p>
      <w:pPr>
        <w:ind w:left="920" w:right="700"/>
        <w:spacing w:after="0" w:line="329" w:lineRule="auto"/>
        <w:rPr>
          <w:sz w:val="20"/>
          <w:szCs w:val="20"/>
          <w:color w:val="auto"/>
        </w:rPr>
      </w:pPr>
      <w:r>
        <w:rPr>
          <w:rFonts w:ascii="Arial" w:cs="Arial" w:eastAsia="Arial" w:hAnsi="Arial"/>
          <w:sz w:val="21"/>
          <w:szCs w:val="21"/>
          <w:b w:val="1"/>
          <w:bCs w:val="1"/>
          <w:color w:val="auto"/>
        </w:rPr>
        <w:t>Tελεί ο οικονομικός φορέας υπό αναγκαστική διαχείριση από εκκαθαριστή ή από το δικαστήριο;</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380"/>
        <w:spacing w:after="0" w:line="304" w:lineRule="auto"/>
        <w:rPr>
          <w:sz w:val="20"/>
          <w:szCs w:val="20"/>
          <w:color w:val="auto"/>
        </w:rPr>
      </w:pPr>
      <w:r>
        <w:rPr>
          <w:rFonts w:ascii="Arial" w:cs="Arial" w:eastAsia="Arial" w:hAnsi="Arial"/>
          <w:sz w:val="21"/>
          <w:szCs w:val="21"/>
          <w:b w:val="1"/>
          <w:bCs w:val="1"/>
          <w:color w:val="auto"/>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 -</w:t>
      </w:r>
    </w:p>
    <w:p>
      <w:pPr>
        <w:spacing w:after="0" w:line="67"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Αναστολή επιχειρηματικών δραστηριοτήτων</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Έχουν ανασταλεί οι επιχειρηματικές δραστηριότητες του οικονομικού φορέα;</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17</w:t>
      </w:r>
    </w:p>
    <w:p>
      <w:pPr>
        <w:sectPr>
          <w:pgSz w:w="11900" w:h="16838" w:orient="portrait"/>
          <w:cols w:equalWidth="0" w:num="1">
            <w:col w:w="9640"/>
          </w:cols>
          <w:pgMar w:left="1140" w:top="554" w:right="1126" w:bottom="0" w:gutter="0" w:footer="0" w:header="0"/>
          <w:type w:val="continuous"/>
        </w:sect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540" w:right="380"/>
        <w:spacing w:after="0" w:line="304" w:lineRule="auto"/>
        <w:rPr>
          <w:sz w:val="20"/>
          <w:szCs w:val="20"/>
          <w:color w:val="auto"/>
        </w:rPr>
      </w:pPr>
      <w:r>
        <w:rPr>
          <w:rFonts w:ascii="Arial" w:cs="Arial" w:eastAsia="Arial" w:hAnsi="Arial"/>
          <w:sz w:val="21"/>
          <w:szCs w:val="21"/>
          <w:b w:val="1"/>
          <w:bCs w:val="1"/>
          <w:color w:val="auto"/>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 -</w:t>
      </w:r>
    </w:p>
    <w:p>
      <w:pPr>
        <w:spacing w:after="0" w:line="67"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Ένοχος σοβαρού επαγγελματικού παραπτώματος</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Έχει διαπράξει ο οικονομικός φορέας σοβαρό επαγγελματικό παράπτωμα;</w:t>
      </w:r>
    </w:p>
    <w:p>
      <w:pPr>
        <w:spacing w:after="0" w:line="128"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0"/>
          <w:szCs w:val="20"/>
          <w:b w:val="1"/>
          <w:bCs w:val="1"/>
          <w:color w:val="auto"/>
        </w:rPr>
        <w:t>Συμφωνίες με άλλους οικονομικούς φορείς με στόχο τη στρέβλωση του ανταγωνισμού</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18</w:t>
      </w:r>
    </w:p>
    <w:p>
      <w:pPr>
        <w:sectPr>
          <w:pgSz w:w="11900" w:h="16838" w:orient="portrait"/>
          <w:cols w:equalWidth="0" w:num="1">
            <w:col w:w="9640"/>
          </w:cols>
          <w:pgMar w:left="1140" w:top="554" w:right="1126" w:bottom="0" w:gutter="0" w:footer="0" w:header="0"/>
          <w:type w:val="continuous"/>
        </w:sectPr>
      </w:pPr>
    </w:p>
    <w:p>
      <w:pPr>
        <w:ind w:left="920" w:right="800"/>
        <w:spacing w:after="0" w:line="329" w:lineRule="auto"/>
        <w:rPr>
          <w:sz w:val="20"/>
          <w:szCs w:val="20"/>
          <w:color w:val="auto"/>
        </w:rPr>
      </w:pPr>
      <w:r>
        <w:rPr>
          <w:rFonts w:ascii="Arial" w:cs="Arial" w:eastAsia="Arial" w:hAnsi="Arial"/>
          <w:sz w:val="21"/>
          <w:szCs w:val="21"/>
          <w:b w:val="1"/>
          <w:bCs w:val="1"/>
          <w:color w:val="auto"/>
        </w:rPr>
        <w:t>Έχει συνάψει ο οικονομικός φορέας συμφωνίες με άλλους οικονομικούς φορείς με σκοπό τη στρέβλωση του ανταγωνισμού;</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19"/>
          <w:szCs w:val="19"/>
          <w:b w:val="1"/>
          <w:bCs w:val="1"/>
          <w:color w:val="auto"/>
        </w:rPr>
        <w:t>Σύγκρουση συμφερόντων λόγω της συμμετοχής του στη διαδικασία σύναψης σύμβασης</w:t>
      </w:r>
    </w:p>
    <w:p>
      <w:pPr>
        <w:spacing w:after="0" w:line="151" w:lineRule="exact"/>
        <w:rPr>
          <w:sz w:val="20"/>
          <w:szCs w:val="20"/>
          <w:color w:val="auto"/>
        </w:rPr>
      </w:pPr>
    </w:p>
    <w:p>
      <w:pPr>
        <w:jc w:val="both"/>
        <w:ind w:left="920" w:right="420"/>
        <w:spacing w:after="0" w:line="329" w:lineRule="auto"/>
        <w:rPr>
          <w:sz w:val="20"/>
          <w:szCs w:val="20"/>
          <w:color w:val="auto"/>
        </w:rPr>
      </w:pPr>
      <w:r>
        <w:rPr>
          <w:rFonts w:ascii="Arial" w:cs="Arial" w:eastAsia="Arial" w:hAnsi="Arial"/>
          <w:sz w:val="21"/>
          <w:szCs w:val="21"/>
          <w:b w:val="1"/>
          <w:bCs w:val="1"/>
          <w:color w:val="auto"/>
        </w:rPr>
        <w:t>Γνωρίζει ο οικονομικός φορέας την ύπαρξη τυχόν σύγκρουσης συμφερόντων λόγω της συμμετοχής του στη διαδικασία σύναψης σύμβασης;</w:t>
      </w:r>
    </w:p>
    <w:p>
      <w:pPr>
        <w:spacing w:after="0" w:line="1"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right="1040"/>
        <w:spacing w:after="0" w:line="329" w:lineRule="auto"/>
        <w:rPr>
          <w:sz w:val="20"/>
          <w:szCs w:val="20"/>
          <w:color w:val="auto"/>
        </w:rPr>
      </w:pPr>
      <w:r>
        <w:rPr>
          <w:rFonts w:ascii="Arial" w:cs="Arial" w:eastAsia="Arial" w:hAnsi="Arial"/>
          <w:sz w:val="21"/>
          <w:szCs w:val="21"/>
          <w:b w:val="1"/>
          <w:bCs w:val="1"/>
          <w:color w:val="auto"/>
        </w:rPr>
        <w:t>Παροχή συμβουλών ή εμπλοκή στην προετοιμασία της διαδικασίας σύναψης της σύμβασης</w:t>
      </w:r>
    </w:p>
    <w:p>
      <w:pPr>
        <w:spacing w:after="0" w:line="1" w:lineRule="exact"/>
        <w:rPr>
          <w:sz w:val="20"/>
          <w:szCs w:val="20"/>
          <w:color w:val="auto"/>
        </w:rPr>
      </w:pPr>
    </w:p>
    <w:p>
      <w:pPr>
        <w:jc w:val="both"/>
        <w:ind w:left="920" w:right="420"/>
        <w:spacing w:after="0" w:line="330" w:lineRule="auto"/>
        <w:rPr>
          <w:sz w:val="20"/>
          <w:szCs w:val="20"/>
          <w:color w:val="auto"/>
        </w:rPr>
      </w:pPr>
      <w:r>
        <w:rPr>
          <w:rFonts w:ascii="Arial" w:cs="Arial" w:eastAsia="Arial" w:hAnsi="Arial"/>
          <w:sz w:val="21"/>
          <w:szCs w:val="21"/>
          <w:b w:val="1"/>
          <w:bCs w:val="1"/>
          <w:color w:val="auto"/>
        </w:rPr>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348"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19</w:t>
      </w:r>
    </w:p>
    <w:p>
      <w:pPr>
        <w:sectPr>
          <w:pgSz w:w="11900" w:h="16838" w:orient="portrait"/>
          <w:cols w:equalWidth="0" w:num="1">
            <w:col w:w="9640"/>
          </w:cols>
          <w:pgMar w:left="1140" w:top="554" w:right="1126" w:bottom="0" w:gutter="0" w:footer="0" w:header="0"/>
          <w:type w:val="continuous"/>
        </w:sect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Πρόωρη καταγγελία, αποζημιώσεις ή άλλες παρόμοιες κυρώσεις</w:t>
      </w:r>
    </w:p>
    <w:p>
      <w:pPr>
        <w:spacing w:after="0" w:line="128" w:lineRule="exact"/>
        <w:rPr>
          <w:sz w:val="20"/>
          <w:szCs w:val="20"/>
          <w:color w:val="auto"/>
        </w:rPr>
      </w:pPr>
    </w:p>
    <w:p>
      <w:pPr>
        <w:ind w:left="920" w:right="220"/>
        <w:spacing w:after="0" w:line="310" w:lineRule="auto"/>
        <w:rPr>
          <w:sz w:val="20"/>
          <w:szCs w:val="20"/>
          <w:color w:val="auto"/>
        </w:rPr>
      </w:pPr>
      <w:r>
        <w:rPr>
          <w:rFonts w:ascii="Arial" w:cs="Arial" w:eastAsia="Arial" w:hAnsi="Arial"/>
          <w:sz w:val="21"/>
          <w:szCs w:val="21"/>
          <w:b w:val="1"/>
          <w:bCs w:val="1"/>
          <w:color w:val="auto"/>
        </w:rPr>
        <w:t>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pPr>
        <w:spacing w:after="0" w:line="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Παρακαλώ αναφέρετε λεπτομερείς πληροφορίες</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να αποδεικνύουν την αξιοπιστία του παρά την ύπαρξη σχετικού λόγου</w:t>
      </w:r>
    </w:p>
    <w:p>
      <w:pPr>
        <w:spacing w:after="0" w:line="64"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97" w:lineRule="exact"/>
        <w:rPr>
          <w:sz w:val="20"/>
          <w:szCs w:val="20"/>
          <w:color w:val="auto"/>
        </w:rPr>
      </w:pPr>
    </w:p>
    <w:p>
      <w:pPr>
        <w:ind w:left="920" w:right="520"/>
        <w:spacing w:after="0" w:line="368" w:lineRule="auto"/>
        <w:rPr>
          <w:sz w:val="20"/>
          <w:szCs w:val="20"/>
          <w:color w:val="auto"/>
        </w:rPr>
      </w:pPr>
      <w:r>
        <w:rPr>
          <w:rFonts w:ascii="Arial" w:cs="Arial" w:eastAsia="Arial" w:hAnsi="Arial"/>
          <w:sz w:val="21"/>
          <w:szCs w:val="21"/>
          <w:b w:val="1"/>
          <w:bCs w:val="1"/>
          <w:color w:val="auto"/>
        </w:rPr>
        <w:t>Ψευδείς δηλώσεις, απόκρυψη πληροφοριών, ανικανότητα υποβολής δικαιολογητικών, απόκτηση εμπιστευτικών πληροφοριών</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20</w:t>
      </w:r>
    </w:p>
    <w:p>
      <w:pPr>
        <w:sectPr>
          <w:pgSz w:w="11900" w:h="16838" w:orient="portrait"/>
          <w:cols w:equalWidth="0" w:num="1">
            <w:col w:w="9640"/>
          </w:cols>
          <w:pgMar w:left="1140" w:top="554" w:right="1126" w:bottom="0" w:gutter="0" w:footer="0" w:header="0"/>
          <w:type w:val="continuous"/>
        </w:sectPr>
      </w:pPr>
    </w:p>
    <w:p>
      <w:pPr>
        <w:ind w:left="920" w:right="280" w:firstLine="4"/>
        <w:spacing w:after="0" w:line="313" w:lineRule="auto"/>
        <w:tabs>
          <w:tab w:leader="none" w:pos="1142" w:val="left"/>
        </w:tabs>
        <w:numPr>
          <w:ilvl w:val="0"/>
          <w:numId w:val="13"/>
        </w:numPr>
        <w:rPr>
          <w:rFonts w:ascii="Arial" w:cs="Arial" w:eastAsia="Arial" w:hAnsi="Arial"/>
          <w:sz w:val="20"/>
          <w:szCs w:val="20"/>
          <w:b w:val="1"/>
          <w:bCs w:val="1"/>
          <w:color w:val="auto"/>
        </w:rPr>
      </w:pPr>
      <w:r>
        <w:rPr>
          <w:rFonts w:ascii="Arial" w:cs="Arial" w:eastAsia="Arial" w:hAnsi="Arial"/>
          <w:sz w:val="20"/>
          <w:szCs w:val="20"/>
          <w:b w:val="1"/>
          <w:bCs w:val="1"/>
          <w:color w:val="auto"/>
        </w:rPr>
        <w:t>οικονομικός φορέας επιβεβαιώνει ότι: 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pPr>
        <w:spacing w:after="0" w:line="10"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ectPr>
          <w:pgSz w:w="11900" w:h="16838" w:orient="portrait"/>
          <w:cols w:equalWidth="0" w:num="1">
            <w:col w:w="9640"/>
          </w:cols>
          <w:pgMar w:left="1140" w:top="554"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21</w:t>
      </w:r>
    </w:p>
    <w:p>
      <w:pPr>
        <w:sectPr>
          <w:pgSz w:w="11900" w:h="16838" w:orient="portrait"/>
          <w:cols w:equalWidth="0" w:num="1">
            <w:col w:w="9640"/>
          </w:cols>
          <w:pgMar w:left="1140" w:top="554" w:right="1126" w:bottom="0" w:gutter="0" w:footer="0" w:header="0"/>
          <w:type w:val="continuous"/>
        </w:sectPr>
      </w:pPr>
    </w:p>
    <w:p>
      <w:pPr>
        <w:ind w:left="120" w:right="1200"/>
        <w:spacing w:after="0" w:line="329" w:lineRule="auto"/>
        <w:rPr>
          <w:sz w:val="20"/>
          <w:szCs w:val="20"/>
          <w:color w:val="auto"/>
        </w:rPr>
      </w:pPr>
      <w:r>
        <w:rPr>
          <w:rFonts w:ascii="Arial" w:cs="Arial" w:eastAsia="Arial" w:hAnsi="Arial"/>
          <w:sz w:val="21"/>
          <w:szCs w:val="21"/>
          <w:b w:val="1"/>
          <w:bCs w:val="1"/>
          <w:color w:val="auto"/>
        </w:rPr>
        <w:t>Δ: Άλλοι λόγοι αποκλεισμού που ενδέχεται να προβλέπονται από την εθνική νομοθεσία του κράτους μέλους της αναθέτουσας αρχής ή του αναθέτοντος φορέα</w:t>
      </w:r>
    </w:p>
    <w:p>
      <w:pPr>
        <w:spacing w:after="0" w:line="1"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Αμιγώς εθνικοί λόγοι αποκλεισμού</w:t>
      </w:r>
    </w:p>
    <w:p>
      <w:pPr>
        <w:spacing w:after="0" w:line="128" w:lineRule="exact"/>
        <w:rPr>
          <w:sz w:val="20"/>
          <w:szCs w:val="20"/>
          <w:color w:val="auto"/>
        </w:rPr>
      </w:pPr>
    </w:p>
    <w:p>
      <w:pPr>
        <w:ind w:left="920" w:right="720"/>
        <w:spacing w:after="0" w:line="345" w:lineRule="auto"/>
        <w:rPr>
          <w:sz w:val="20"/>
          <w:szCs w:val="20"/>
          <w:color w:val="auto"/>
        </w:rPr>
      </w:pPr>
      <w:r>
        <w:rPr>
          <w:rFonts w:ascii="Arial" w:cs="Arial" w:eastAsia="Arial" w:hAnsi="Arial"/>
          <w:sz w:val="20"/>
          <w:szCs w:val="20"/>
          <w:b w:val="1"/>
          <w:bCs w:val="1"/>
          <w:color w:val="auto"/>
        </w:rPr>
        <w:t>Ισχύουν οι αμιγώς εθνικοί λόγοι αποκλεισμού που ορίζονται στη σχετική προκήρυξη /γνωστοποίηση ή στα έγγραφα της διαδικασίας σύναψης σύμβασης;</w:t>
      </w:r>
    </w:p>
    <w:p>
      <w:pPr>
        <w:spacing w:after="0" w:line="2"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Απάντηση:</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2480"/>
        <w:spacing w:after="0"/>
        <w:rPr>
          <w:sz w:val="20"/>
          <w:szCs w:val="20"/>
          <w:color w:val="auto"/>
        </w:rPr>
      </w:pPr>
      <w:r>
        <w:rPr>
          <w:rFonts w:ascii="Arial" w:cs="Arial" w:eastAsia="Arial" w:hAnsi="Arial"/>
          <w:sz w:val="20"/>
          <w:szCs w:val="20"/>
          <w:b w:val="1"/>
          <w:bCs w:val="1"/>
          <w:color w:val="auto"/>
        </w:rPr>
        <w:t>Σε περίπτωση καταδικης, ο οικονομικός φορέας έχει λάβει μέτρα που</w:t>
      </w:r>
    </w:p>
    <w:p>
      <w:pPr>
        <w:spacing w:after="0" w:line="74" w:lineRule="exact"/>
        <w:rPr>
          <w:sz w:val="20"/>
          <w:szCs w:val="20"/>
          <w:color w:val="auto"/>
        </w:rPr>
      </w:pPr>
    </w:p>
    <w:p>
      <w:pPr>
        <w:ind w:left="2480"/>
        <w:spacing w:after="0"/>
        <w:rPr>
          <w:sz w:val="20"/>
          <w:szCs w:val="20"/>
          <w:color w:val="auto"/>
        </w:rPr>
      </w:pPr>
      <w:r>
        <w:rPr>
          <w:rFonts w:ascii="Arial" w:cs="Arial" w:eastAsia="Arial" w:hAnsi="Arial"/>
          <w:sz w:val="19"/>
          <w:szCs w:val="19"/>
          <w:b w:val="1"/>
          <w:bCs w:val="1"/>
          <w:color w:val="auto"/>
        </w:rPr>
        <w:t>να αποδεικνύουν την αξιοπιστία του παρά την ύπαρξη σχετικού λόγου</w:t>
      </w:r>
    </w:p>
    <w:p>
      <w:pPr>
        <w:spacing w:after="0" w:line="76"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αποκλεισμού (“αυτοκάθαρση”);</w:t>
      </w:r>
    </w:p>
    <w:p>
      <w:pPr>
        <w:spacing w:after="0" w:line="53" w:lineRule="exact"/>
        <w:rPr>
          <w:sz w:val="20"/>
          <w:szCs w:val="20"/>
          <w:color w:val="auto"/>
        </w:rPr>
      </w:pPr>
    </w:p>
    <w:p>
      <w:pPr>
        <w:ind w:left="248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Περιγράψτε τα μέτρα που λήφθηκαν</w:t>
      </w:r>
    </w:p>
    <w:p>
      <w:pPr>
        <w:spacing w:after="0" w:line="63" w:lineRule="exact"/>
        <w:rPr>
          <w:sz w:val="20"/>
          <w:szCs w:val="20"/>
          <w:color w:val="auto"/>
        </w:rPr>
      </w:pPr>
    </w:p>
    <w:p>
      <w:pPr>
        <w:ind w:left="3000"/>
        <w:spacing w:after="0"/>
        <w:rPr>
          <w:sz w:val="20"/>
          <w:szCs w:val="20"/>
          <w:color w:val="auto"/>
        </w:rPr>
      </w:pPr>
      <w:r>
        <w:rPr>
          <w:rFonts w:ascii="Arial" w:cs="Arial" w:eastAsia="Arial" w:hAnsi="Arial"/>
          <w:sz w:val="21"/>
          <w:szCs w:val="21"/>
          <w:b w:val="1"/>
          <w:bCs w:val="1"/>
          <w:color w:val="auto"/>
        </w:rPr>
        <w:t>-</w:t>
      </w:r>
    </w:p>
    <w:p>
      <w:pPr>
        <w:spacing w:after="0" w:line="19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Εάν η σχετική τεκμηρίωση διατίθεται ηλεκτρονικά, αναφέρετε:</w:t>
      </w:r>
    </w:p>
    <w:p>
      <w:pPr>
        <w:spacing w:after="0" w:line="63" w:lineRule="exact"/>
        <w:rPr>
          <w:sz w:val="20"/>
          <w:szCs w:val="20"/>
          <w:color w:val="auto"/>
        </w:rPr>
      </w:pPr>
    </w:p>
    <w:p>
      <w:pPr>
        <w:ind w:left="1740"/>
        <w:spacing w:after="0"/>
        <w:rPr>
          <w:sz w:val="20"/>
          <w:szCs w:val="20"/>
          <w:color w:val="auto"/>
        </w:rPr>
      </w:pPr>
      <w:r>
        <w:rPr>
          <w:rFonts w:ascii="Arial" w:cs="Arial" w:eastAsia="Arial" w:hAnsi="Arial"/>
          <w:sz w:val="21"/>
          <w:szCs w:val="21"/>
          <w:b w:val="1"/>
          <w:bCs w:val="1"/>
          <w:color w:val="auto"/>
        </w:rPr>
        <w:t>Ναι / Όχι</w:t>
      </w:r>
    </w:p>
    <w:p>
      <w:pPr>
        <w:spacing w:after="0" w:line="193"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Διαδικτυακή Διεύθυνση</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Επακριβή στοιχεία αναφοράς των εγγράφων</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Αρχή ή Φορέας έκδοσης</w:t>
      </w:r>
    </w:p>
    <w:p>
      <w:pPr>
        <w:spacing w:after="0" w:line="128" w:lineRule="exact"/>
        <w:rPr>
          <w:sz w:val="20"/>
          <w:szCs w:val="20"/>
          <w:color w:val="auto"/>
        </w:rPr>
      </w:pPr>
    </w:p>
    <w:p>
      <w:pPr>
        <w:ind w:left="2540"/>
        <w:spacing w:after="0"/>
        <w:rPr>
          <w:sz w:val="20"/>
          <w:szCs w:val="20"/>
          <w:color w:val="auto"/>
        </w:rPr>
      </w:pPr>
      <w:r>
        <w:rPr>
          <w:rFonts w:ascii="Arial" w:cs="Arial" w:eastAsia="Arial" w:hAnsi="Arial"/>
          <w:sz w:val="21"/>
          <w:szCs w:val="21"/>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20"/>
        <w:spacing w:after="0"/>
        <w:rPr>
          <w:sz w:val="20"/>
          <w:szCs w:val="20"/>
          <w:color w:val="auto"/>
        </w:rPr>
      </w:pPr>
      <w:r>
        <w:rPr>
          <w:rFonts w:ascii="Arial" w:cs="Arial" w:eastAsia="Arial" w:hAnsi="Arial"/>
          <w:sz w:val="25"/>
          <w:szCs w:val="25"/>
          <w:b w:val="1"/>
          <w:bCs w:val="1"/>
          <w:color w:val="auto"/>
        </w:rPr>
        <w:t>Μέρος IV: Κριτήρια επιλογής</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72390</wp:posOffset>
            </wp:positionH>
            <wp:positionV relativeFrom="paragraph">
              <wp:posOffset>-156845</wp:posOffset>
            </wp:positionV>
            <wp:extent cx="5967730" cy="1866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5967730" cy="186690"/>
                    </a:xfrm>
                    <a:prstGeom prst="rect">
                      <a:avLst/>
                    </a:prstGeom>
                    <a:noFill/>
                  </pic:spPr>
                </pic:pic>
              </a:graphicData>
            </a:graphic>
          </wp:anchor>
        </w:drawing>
      </w:r>
    </w:p>
    <w:p>
      <w:pPr>
        <w:spacing w:after="0" w:line="177" w:lineRule="exact"/>
        <w:rPr>
          <w:sz w:val="20"/>
          <w:szCs w:val="20"/>
          <w:color w:val="auto"/>
        </w:rPr>
      </w:pPr>
    </w:p>
    <w:p>
      <w:pPr>
        <w:ind w:left="120"/>
        <w:spacing w:after="0"/>
        <w:rPr>
          <w:sz w:val="20"/>
          <w:szCs w:val="20"/>
          <w:color w:val="auto"/>
        </w:rPr>
      </w:pPr>
      <w:r>
        <w:rPr>
          <w:rFonts w:ascii="Arial" w:cs="Arial" w:eastAsia="Arial" w:hAnsi="Arial"/>
          <w:sz w:val="21"/>
          <w:szCs w:val="21"/>
          <w:b w:val="1"/>
          <w:bCs w:val="1"/>
          <w:color w:val="auto"/>
        </w:rPr>
        <w:t>α: Γενική ένδειξη για όλα τα κριτήρια επιλογής</w:t>
      </w:r>
    </w:p>
    <w:p>
      <w:pPr>
        <w:spacing w:after="0" w:line="128" w:lineRule="exact"/>
        <w:rPr>
          <w:sz w:val="20"/>
          <w:szCs w:val="20"/>
          <w:color w:val="auto"/>
        </w:rPr>
      </w:pPr>
    </w:p>
    <w:p>
      <w:pPr>
        <w:ind w:left="920" w:right="980"/>
        <w:spacing w:after="0" w:line="295" w:lineRule="auto"/>
        <w:rPr>
          <w:sz w:val="20"/>
          <w:szCs w:val="20"/>
          <w:color w:val="auto"/>
        </w:rPr>
      </w:pPr>
      <w:r>
        <w:rPr>
          <w:rFonts w:ascii="Arial" w:cs="Arial" w:eastAsia="Arial" w:hAnsi="Arial"/>
          <w:sz w:val="21"/>
          <w:szCs w:val="21"/>
          <w:b w:val="1"/>
          <w:bCs w:val="1"/>
          <w:color w:val="auto"/>
        </w:rPr>
        <w:t>Όσον αφορά τα κριτήρια επιλογής (ενότητα α ή ενότητες Α έως του παρόντος μέρους), ο οικονομικός φορέας δηλώνει ότι: Πληροί όλα τα απαιτούμενα κριτήρια επιλογής</w:t>
      </w:r>
    </w:p>
    <w:p>
      <w:pPr>
        <w:spacing w:after="0" w:line="2"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Απάντηση:</w:t>
      </w:r>
    </w:p>
    <w:p>
      <w:pPr>
        <w:spacing w:after="0" w:line="11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Ναι</w:t>
      </w:r>
    </w:p>
    <w:p>
      <w:pPr>
        <w:sectPr>
          <w:pgSz w:w="11900" w:h="16838" w:orient="portrait"/>
          <w:cols w:equalWidth="0" w:num="1">
            <w:col w:w="9640"/>
          </w:cols>
          <w:pgMar w:left="1140" w:top="555"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22</w:t>
      </w:r>
    </w:p>
    <w:p>
      <w:pPr>
        <w:sectPr>
          <w:pgSz w:w="11900" w:h="16838" w:orient="portrait"/>
          <w:cols w:equalWidth="0" w:num="1">
            <w:col w:w="9640"/>
          </w:cols>
          <w:pgMar w:left="1140" w:top="555" w:right="1126" w:bottom="0" w:gutter="0" w:footer="0" w:header="0"/>
          <w:type w:val="continuous"/>
        </w:sectPr>
      </w:pPr>
    </w:p>
    <w:p>
      <w:pPr>
        <w:ind w:left="120"/>
        <w:spacing w:after="0"/>
        <w:rPr>
          <w:sz w:val="20"/>
          <w:szCs w:val="20"/>
          <w:color w:val="auto"/>
        </w:rPr>
      </w:pPr>
      <w:r>
        <w:rPr>
          <w:rFonts w:ascii="Arial" w:cs="Arial" w:eastAsia="Arial" w:hAnsi="Arial"/>
          <w:sz w:val="25"/>
          <w:szCs w:val="25"/>
          <w:b w:val="1"/>
          <w:bCs w:val="1"/>
          <w:color w:val="auto"/>
        </w:rPr>
        <w:t>Λήξη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72390</wp:posOffset>
            </wp:positionH>
            <wp:positionV relativeFrom="paragraph">
              <wp:posOffset>-156845</wp:posOffset>
            </wp:positionV>
            <wp:extent cx="5967730" cy="1866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extLst>
                    </a:blip>
                    <a:srcRect/>
                    <a:stretch>
                      <a:fillRect/>
                    </a:stretch>
                  </pic:blipFill>
                  <pic:spPr bwMode="auto">
                    <a:xfrm>
                      <a:off x="0" y="0"/>
                      <a:ext cx="5967730" cy="186690"/>
                    </a:xfrm>
                    <a:prstGeom prst="rect">
                      <a:avLst/>
                    </a:prstGeom>
                    <a:noFill/>
                  </pic:spPr>
                </pic:pic>
              </a:graphicData>
            </a:graphic>
          </wp:anchor>
        </w:drawing>
      </w:r>
    </w:p>
    <w:p>
      <w:pPr>
        <w:spacing w:after="0" w:line="177" w:lineRule="exact"/>
        <w:rPr>
          <w:sz w:val="20"/>
          <w:szCs w:val="20"/>
          <w:color w:val="auto"/>
        </w:rPr>
      </w:pPr>
    </w:p>
    <w:p>
      <w:pPr>
        <w:ind w:left="120"/>
        <w:spacing w:after="0"/>
        <w:rPr>
          <w:sz w:val="20"/>
          <w:szCs w:val="20"/>
          <w:color w:val="auto"/>
        </w:rPr>
      </w:pPr>
      <w:r>
        <w:rPr>
          <w:rFonts w:ascii="Arial" w:cs="Arial" w:eastAsia="Arial" w:hAnsi="Arial"/>
          <w:sz w:val="21"/>
          <w:szCs w:val="21"/>
          <w:b w:val="1"/>
          <w:bCs w:val="1"/>
          <w:color w:val="auto"/>
        </w:rPr>
        <w:t>Μέρος VΙ: Τελικές δηλώσεις</w:t>
      </w:r>
    </w:p>
    <w:p>
      <w:pPr>
        <w:spacing w:after="0" w:line="128" w:lineRule="exact"/>
        <w:rPr>
          <w:sz w:val="20"/>
          <w:szCs w:val="20"/>
          <w:color w:val="auto"/>
        </w:rPr>
      </w:pPr>
    </w:p>
    <w:p>
      <w:pPr>
        <w:ind w:left="920" w:right="960" w:firstLine="4"/>
        <w:spacing w:after="0" w:line="352" w:lineRule="auto"/>
        <w:tabs>
          <w:tab w:leader="none" w:pos="1142" w:val="left"/>
        </w:tabs>
        <w:numPr>
          <w:ilvl w:val="0"/>
          <w:numId w:val="14"/>
        </w:numPr>
        <w:rPr>
          <w:rFonts w:ascii="Arial" w:cs="Arial" w:eastAsia="Arial" w:hAnsi="Arial"/>
          <w:sz w:val="20"/>
          <w:szCs w:val="20"/>
          <w:b w:val="1"/>
          <w:bCs w:val="1"/>
          <w:color w:val="auto"/>
        </w:rPr>
      </w:pPr>
      <w:r>
        <w:rPr>
          <w:rFonts w:ascii="Arial" w:cs="Arial" w:eastAsia="Arial" w:hAnsi="Arial"/>
          <w:sz w:val="20"/>
          <w:szCs w:val="20"/>
          <w:b w:val="1"/>
          <w:bCs w:val="1"/>
          <w:color w:val="auto"/>
        </w:rPr>
        <w:t>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pPr>
        <w:spacing w:after="0" w:line="239" w:lineRule="exact"/>
        <w:rPr>
          <w:rFonts w:ascii="Arial" w:cs="Arial" w:eastAsia="Arial" w:hAnsi="Arial"/>
          <w:sz w:val="20"/>
          <w:szCs w:val="20"/>
          <w:b w:val="1"/>
          <w:bCs w:val="1"/>
          <w:color w:val="auto"/>
        </w:rPr>
      </w:pPr>
    </w:p>
    <w:p>
      <w:pPr>
        <w:ind w:left="920" w:right="380" w:firstLine="4"/>
        <w:spacing w:after="0" w:line="330" w:lineRule="auto"/>
        <w:tabs>
          <w:tab w:leader="none" w:pos="1142" w:val="left"/>
        </w:tabs>
        <w:numPr>
          <w:ilvl w:val="0"/>
          <w:numId w:val="14"/>
        </w:numPr>
        <w:rPr>
          <w:rFonts w:ascii="Arial" w:cs="Arial" w:eastAsia="Arial" w:hAnsi="Arial"/>
          <w:sz w:val="21"/>
          <w:szCs w:val="21"/>
          <w:b w:val="1"/>
          <w:bCs w:val="1"/>
          <w:color w:val="auto"/>
        </w:rPr>
      </w:pPr>
      <w:r>
        <w:rPr>
          <w:rFonts w:ascii="Arial" w:cs="Arial" w:eastAsia="Arial" w:hAnsi="Arial"/>
          <w:sz w:val="21"/>
          <w:szCs w:val="21"/>
          <w:b w:val="1"/>
          <w:bCs w:val="1"/>
          <w:color w:val="auto"/>
        </w:rPr>
        <w:t>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pPr>
        <w:spacing w:after="0" w:line="255" w:lineRule="exact"/>
        <w:rPr>
          <w:sz w:val="20"/>
          <w:szCs w:val="20"/>
          <w:color w:val="auto"/>
        </w:rPr>
      </w:pPr>
    </w:p>
    <w:p>
      <w:pPr>
        <w:ind w:left="920" w:right="480"/>
        <w:spacing w:after="0" w:line="325" w:lineRule="auto"/>
        <w:rPr>
          <w:sz w:val="20"/>
          <w:szCs w:val="20"/>
          <w:color w:val="auto"/>
        </w:rPr>
      </w:pPr>
      <w:r>
        <w:rPr>
          <w:rFonts w:ascii="Arial" w:cs="Arial" w:eastAsia="Arial" w:hAnsi="Arial"/>
          <w:sz w:val="20"/>
          <w:szCs w:val="20"/>
          <w:b w:val="1"/>
          <w:bCs w:val="1"/>
          <w:color w:val="auto"/>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pPr>
        <w:spacing w:after="0" w:line="264" w:lineRule="exact"/>
        <w:rPr>
          <w:sz w:val="20"/>
          <w:szCs w:val="20"/>
          <w:color w:val="auto"/>
        </w:rPr>
      </w:pPr>
    </w:p>
    <w:p>
      <w:pPr>
        <w:ind w:left="920" w:right="240"/>
        <w:spacing w:after="0" w:line="330" w:lineRule="auto"/>
        <w:rPr>
          <w:sz w:val="20"/>
          <w:szCs w:val="20"/>
          <w:color w:val="auto"/>
        </w:rPr>
      </w:pPr>
      <w:r>
        <w:rPr>
          <w:rFonts w:ascii="Arial" w:cs="Arial" w:eastAsia="Arial" w:hAnsi="Arial"/>
          <w:sz w:val="21"/>
          <w:szCs w:val="21"/>
          <w:b w:val="1"/>
          <w:bCs w:val="1"/>
          <w:color w:val="auto"/>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pPr>
        <w:spacing w:after="0" w:line="255" w:lineRule="exact"/>
        <w:rPr>
          <w:sz w:val="20"/>
          <w:szCs w:val="20"/>
          <w:color w:val="auto"/>
        </w:rPr>
      </w:pPr>
    </w:p>
    <w:p>
      <w:pPr>
        <w:ind w:left="920" w:right="220" w:firstLine="4"/>
        <w:spacing w:after="0" w:line="329" w:lineRule="auto"/>
        <w:tabs>
          <w:tab w:leader="none" w:pos="1142" w:val="left"/>
        </w:tabs>
        <w:numPr>
          <w:ilvl w:val="0"/>
          <w:numId w:val="15"/>
        </w:numPr>
        <w:rPr>
          <w:rFonts w:ascii="Arial" w:cs="Arial" w:eastAsia="Arial" w:hAnsi="Arial"/>
          <w:sz w:val="20"/>
          <w:szCs w:val="20"/>
          <w:b w:val="1"/>
          <w:bCs w:val="1"/>
          <w:color w:val="auto"/>
        </w:rPr>
      </w:pPr>
      <w:r>
        <w:rPr>
          <w:rFonts w:ascii="Arial" w:cs="Arial" w:eastAsia="Arial" w:hAnsi="Arial"/>
          <w:sz w:val="20"/>
          <w:szCs w:val="20"/>
          <w:b w:val="1"/>
          <w:bCs w:val="1"/>
          <w:color w:val="auto"/>
        </w:rPr>
        <w:t>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pPr>
        <w:spacing w:after="0" w:line="263"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Ημερομηνία, τόπος και, όπου ζητείται ή απαιτείται, υπογραφή(-ές):</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Ημερομηνία</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Τόπος</w:t>
      </w:r>
    </w:p>
    <w:p>
      <w:pPr>
        <w:spacing w:after="0" w:line="128" w:lineRule="exact"/>
        <w:rPr>
          <w:sz w:val="20"/>
          <w:szCs w:val="20"/>
          <w:color w:val="auto"/>
        </w:rPr>
      </w:pPr>
    </w:p>
    <w:p>
      <w:pPr>
        <w:ind w:left="920"/>
        <w:spacing w:after="0"/>
        <w:rPr>
          <w:sz w:val="20"/>
          <w:szCs w:val="20"/>
          <w:color w:val="auto"/>
        </w:rPr>
      </w:pPr>
      <w:r>
        <w:rPr>
          <w:rFonts w:ascii="Arial" w:cs="Arial" w:eastAsia="Arial" w:hAnsi="Arial"/>
          <w:sz w:val="21"/>
          <w:szCs w:val="21"/>
          <w:b w:val="1"/>
          <w:bCs w:val="1"/>
          <w:color w:val="auto"/>
        </w:rPr>
        <w:t>Υπογραφή</w:t>
      </w:r>
    </w:p>
    <w:p>
      <w:pPr>
        <w:sectPr>
          <w:pgSz w:w="11900" w:h="16838" w:orient="portrait"/>
          <w:cols w:equalWidth="0" w:num="1">
            <w:col w:w="9640"/>
          </w:cols>
          <w:pgMar w:left="1140" w:top="677" w:right="112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tabs>
          <w:tab w:leader="none" w:pos="9380" w:val="left"/>
        </w:tabs>
        <w:rPr>
          <w:sz w:val="20"/>
          <w:szCs w:val="20"/>
          <w:color w:val="auto"/>
        </w:rPr>
      </w:pPr>
      <w:r>
        <w:rPr>
          <w:rFonts w:ascii="Arial" w:cs="Arial" w:eastAsia="Arial" w:hAnsi="Arial"/>
          <w:sz w:val="18"/>
          <w:szCs w:val="18"/>
          <w:b w:val="1"/>
          <w:bCs w:val="1"/>
          <w:color w:val="auto"/>
        </w:rPr>
        <w:t>Ευρωπαϊκό Ενιαίο Έγγραφο Σύμβασης (ΕΕΕΣ) / Τυποποιημένο Έντυπο Υπεύθυνης Δήλωσης (ΤΕΥΔ)</w:t>
      </w:r>
      <w:r>
        <w:rPr>
          <w:sz w:val="20"/>
          <w:szCs w:val="20"/>
          <w:color w:val="auto"/>
        </w:rPr>
        <w:tab/>
      </w:r>
      <w:r>
        <w:rPr>
          <w:rFonts w:ascii="Times" w:cs="Times" w:eastAsia="Times" w:hAnsi="Times"/>
          <w:sz w:val="24"/>
          <w:szCs w:val="24"/>
          <w:color w:val="auto"/>
        </w:rPr>
        <w:t>23</w:t>
      </w:r>
    </w:p>
    <w:sectPr>
      <w:pgSz w:w="11900" w:h="16838" w:orient="portrait"/>
      <w:cols w:equalWidth="0" w:num="1">
        <w:col w:w="9640"/>
      </w:cols>
      <w:pgMar w:left="1140" w:top="677" w:right="112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400001FF" w:csb1="FFFF0000"/>
  </w:font>
  <w:font w:name="Times">
    <w:panose1 w:val="02020603050405020304"/>
    <w:charset w:val="00"/>
    <w:family w:val="roman"/>
    <w:pitch w:val="variable"/>
    <w:sig w:usb0="E0002EFF" w:usb1="C000785B" w:usb2="00000009" w:usb3="00000000" w:csb0="400001FF" w:csb1="FFFF0000"/>
  </w:font>
</w:fonts>
</file>

<file path=word/numbering.xml><?xml version="1.0" encoding="utf-8"?>
<w:numbering xmlns:w="http://schemas.openxmlformats.org/wordprocessingml/2006/main">
  <w:abstractNum w:abstractNumId="0">
    <w:nsid w:val="2EA6"/>
    <w:multiLevelType w:val="hybridMultilevel"/>
    <w:lvl w:ilvl="0">
      <w:lvlJc w:val="left"/>
      <w:lvlText w:val="Ο"/>
      <w:numFmt w:val="bullet"/>
      <w:start w:val="1"/>
    </w:lvl>
  </w:abstractNum>
  <w:abstractNum w:abstractNumId="1">
    <w:nsid w:val="12DB"/>
    <w:multiLevelType w:val="hybridMultilevel"/>
    <w:lvl w:ilvl="0">
      <w:lvlJc w:val="left"/>
      <w:lvlText w:val="Η"/>
      <w:numFmt w:val="bullet"/>
      <w:start w:val="1"/>
    </w:lvl>
    <w:lvl w:ilvl="1">
      <w:lvlJc w:val="left"/>
      <w:lvlText w:val="Ο"/>
      <w:numFmt w:val="bullet"/>
      <w:start w:val="1"/>
    </w:lvl>
  </w:abstractNum>
  <w:abstractNum w:abstractNumId="2">
    <w:nsid w:val="153C"/>
    <w:multiLevelType w:val="hybridMultilevel"/>
    <w:lvl w:ilvl="0">
      <w:lvlJc w:val="left"/>
      <w:lvlText w:val="Ο"/>
      <w:numFmt w:val="bullet"/>
      <w:start w:val="1"/>
    </w:lvl>
  </w:abstractNum>
  <w:abstractNum w:abstractNumId="3">
    <w:nsid w:val="7E87"/>
    <w:multiLevelType w:val="hybridMultilevel"/>
    <w:lvl w:ilvl="0">
      <w:lvlJc w:val="left"/>
      <w:lvlText w:val="Ο"/>
      <w:numFmt w:val="bullet"/>
      <w:start w:val="1"/>
    </w:lvl>
  </w:abstractNum>
  <w:abstractNum w:abstractNumId="4">
    <w:nsid w:val="390C"/>
    <w:multiLevelType w:val="hybridMultilevel"/>
    <w:lvl w:ilvl="0">
      <w:lvlJc w:val="left"/>
      <w:lvlText w:val="Ο"/>
      <w:numFmt w:val="bullet"/>
      <w:start w:val="1"/>
    </w:lvl>
  </w:abstractNum>
  <w:abstractNum w:abstractNumId="5">
    <w:nsid w:val="F3E"/>
    <w:multiLevelType w:val="hybridMultilevel"/>
    <w:lvl w:ilvl="0">
      <w:lvlJc w:val="left"/>
      <w:lvlText w:val="Ο"/>
      <w:numFmt w:val="bullet"/>
      <w:start w:val="1"/>
    </w:lvl>
  </w:abstractNum>
  <w:abstractNum w:abstractNumId="6">
    <w:nsid w:val="99"/>
    <w:multiLevelType w:val="hybridMultilevel"/>
    <w:lvl w:ilvl="0">
      <w:lvlJc w:val="left"/>
      <w:lvlText w:val="Ο"/>
      <w:numFmt w:val="bullet"/>
      <w:start w:val="1"/>
    </w:lvl>
  </w:abstractNum>
  <w:abstractNum w:abstractNumId="7">
    <w:nsid w:val="124"/>
    <w:multiLevelType w:val="hybridMultilevel"/>
    <w:lvl w:ilvl="0">
      <w:lvlJc w:val="left"/>
      <w:lvlText w:val="Ο"/>
      <w:numFmt w:val="bullet"/>
      <w:start w:val="1"/>
    </w:lvl>
  </w:abstractNum>
  <w:abstractNum w:abstractNumId="8">
    <w:nsid w:val="305E"/>
    <w:multiLevelType w:val="hybridMultilevel"/>
    <w:lvl w:ilvl="0">
      <w:lvlJc w:val="left"/>
      <w:lvlText w:val="Ο"/>
      <w:numFmt w:val="bullet"/>
      <w:start w:val="1"/>
    </w:lvl>
  </w:abstractNum>
  <w:abstractNum w:abstractNumId="9">
    <w:nsid w:val="440D"/>
    <w:multiLevelType w:val="hybridMultilevel"/>
    <w:lvl w:ilvl="0">
      <w:lvlJc w:val="left"/>
      <w:lvlText w:val="Ο"/>
      <w:numFmt w:val="bullet"/>
      <w:start w:val="1"/>
    </w:lvl>
  </w:abstractNum>
  <w:abstractNum w:abstractNumId="10">
    <w:nsid w:val="491C"/>
    <w:multiLevelType w:val="hybridMultilevel"/>
    <w:lvl w:ilvl="0">
      <w:lvlJc w:val="left"/>
      <w:lvlText w:val="Ο"/>
      <w:numFmt w:val="bullet"/>
      <w:start w:val="1"/>
    </w:lvl>
  </w:abstractNum>
  <w:abstractNum w:abstractNumId="11">
    <w:nsid w:val="4D06"/>
    <w:multiLevelType w:val="hybridMultilevel"/>
    <w:lvl w:ilvl="0">
      <w:lvlJc w:val="left"/>
      <w:lvlText w:val="Ο"/>
      <w:numFmt w:val="bullet"/>
      <w:start w:val="1"/>
    </w:lvl>
  </w:abstractNum>
  <w:abstractNum w:abstractNumId="12">
    <w:nsid w:val="4DB7"/>
    <w:multiLevelType w:val="hybridMultilevel"/>
    <w:lvl w:ilvl="0">
      <w:lvlJc w:val="left"/>
      <w:lvlText w:val="Ο"/>
      <w:numFmt w:val="bullet"/>
      <w:start w:val="1"/>
    </w:lvl>
  </w:abstractNum>
  <w:abstractNum w:abstractNumId="13">
    <w:nsid w:val="1547"/>
    <w:multiLevelType w:val="hybridMultilevel"/>
    <w:lvl w:ilvl="0">
      <w:lvlJc w:val="left"/>
      <w:lvlText w:val="Ο"/>
      <w:numFmt w:val="bullet"/>
      <w:start w:val="1"/>
    </w:lvl>
  </w:abstractNum>
  <w:abstractNum w:abstractNumId="14">
    <w:nsid w:val="54DE"/>
    <w:multiLevelType w:val="hybridMultilevel"/>
    <w:lvl w:ilvl="0">
      <w:lvlJc w:val="left"/>
      <w:lvlText w:val="Ο"/>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png" />
  <Relationship Id="rId9" Type="http://schemas.openxmlformats.org/officeDocument/2006/relationships/image" Target="media/image2.png" />
  <Relationship Id="rId10" Type="http://schemas.openxmlformats.org/officeDocument/2006/relationships/image" Target="media/image3.png" />
  <Relationship Id="rId13" Type="http://schemas.openxmlformats.org/officeDocument/2006/relationships/image" Target="media/image4.png" />
  <Relationship Id="rId14" Type="http://schemas.openxmlformats.org/officeDocument/2006/relationships/image" Target="media/image5.png" />
  <Relationship Id="rId15" Type="http://schemas.openxmlformats.org/officeDocument/2006/relationships/image" Target="media/image6.png" />
  <Relationship Id="rId16" Type="http://schemas.openxmlformats.org/officeDocument/2006/relationships/image" Target="media/image7.png" />
  <Relationship Id="rId17" Type="http://schemas.openxmlformats.org/officeDocument/2006/relationships/image" Target="media/image8.png" />
  <Relationship Id="rId18" Type="http://schemas.openxmlformats.org/officeDocument/2006/relationships/image" Target="media/image9.png" />
  <Relationship Id="rId19" Type="http://schemas.openxmlformats.org/officeDocument/2006/relationships/image" Target="media/image10.pn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2021-06-25T10:25:11Z</dcterms:created>
  <dcterms:modified xsi:type="dcterms:W3CDTF">2021-06-25T10:25:11Z</dcterms:modified>
</cp:coreProperties>
</file>

<file path=docProps/custom.xml><?xml version="1.0" encoding="utf-8"?>
<Properties xmlns:vt="http://schemas.openxmlformats.org/officeDocument/2006/docPropsVTypes" xmlns="http://schemas.openxmlformats.org/officeDocument/2006/custom-properties"/>
</file>