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9A" w:rsidRPr="00B23A9A" w:rsidRDefault="00B23A9A" w:rsidP="00B23A9A">
      <w:pPr>
        <w:jc w:val="center"/>
        <w:rPr>
          <w:rFonts w:ascii="Tahoma" w:hAnsi="Tahoma" w:cs="Tahoma"/>
          <w:b/>
        </w:rPr>
      </w:pPr>
      <w:r w:rsidRPr="00B23A9A">
        <w:rPr>
          <w:rFonts w:ascii="Tahoma" w:hAnsi="Tahoma" w:cs="Tahoma"/>
          <w:b/>
        </w:rPr>
        <w:t>ΔΙΑΧΕΙΡΙΣΗ ΚΑΚΟΚΑΙΡΙΑΣ «ΜΠΑΡΜΠΑΡΑ»</w:t>
      </w:r>
    </w:p>
    <w:p w:rsidR="00B23A9A" w:rsidRPr="00B23A9A" w:rsidRDefault="00B23A9A" w:rsidP="000661CF">
      <w:pPr>
        <w:rPr>
          <w:rFonts w:ascii="Tahoma" w:hAnsi="Tahoma" w:cs="Tahoma"/>
          <w:b/>
        </w:rPr>
      </w:pPr>
    </w:p>
    <w:p w:rsidR="00B23A9A" w:rsidRPr="00B23A9A" w:rsidRDefault="00B23A9A" w:rsidP="000661CF">
      <w:pPr>
        <w:rPr>
          <w:rFonts w:ascii="Tahoma" w:hAnsi="Tahoma" w:cs="Tahoma"/>
          <w:b/>
        </w:rPr>
      </w:pPr>
      <w:r w:rsidRPr="00B23A9A">
        <w:rPr>
          <w:rFonts w:ascii="Tahoma" w:hAnsi="Tahoma" w:cs="Tahoma"/>
          <w:b/>
        </w:rPr>
        <w:t>Κυριακή 5 προς Δευτέρα 6 Φεβρουαρίου</w:t>
      </w:r>
    </w:p>
    <w:p w:rsidR="000661CF" w:rsidRDefault="0046736E" w:rsidP="000661CF">
      <w:pPr>
        <w:rPr>
          <w:rFonts w:ascii="Tahoma" w:hAnsi="Tahoma" w:cs="Tahoma"/>
        </w:rPr>
      </w:pPr>
      <w:r>
        <w:rPr>
          <w:rFonts w:ascii="Tahoma" w:hAnsi="Tahoma" w:cs="Tahoma"/>
        </w:rPr>
        <w:t>Για τη</w:t>
      </w:r>
      <w:r w:rsidR="000661CF">
        <w:rPr>
          <w:rFonts w:ascii="Tahoma" w:hAnsi="Tahoma" w:cs="Tahoma"/>
        </w:rPr>
        <w:t xml:space="preserve"> διαχείριση της κακοκαιρίας «Μπάρμπαρα» και για το κομμάτι που α</w:t>
      </w:r>
      <w:r w:rsidR="000661CF">
        <w:rPr>
          <w:rFonts w:ascii="Tahoma" w:hAnsi="Tahoma" w:cs="Tahoma"/>
        </w:rPr>
        <w:t>φορά τις περιοχές Συνοικισμού, Πολυδρόσου, Τούφας, Πατήματος</w:t>
      </w:r>
      <w:r w:rsidR="000661CF">
        <w:rPr>
          <w:rFonts w:ascii="Tahoma" w:hAnsi="Tahoma" w:cs="Tahoma"/>
        </w:rPr>
        <w:t xml:space="preserve"> και Ζώνης Δουκ</w:t>
      </w:r>
      <w:r w:rsidR="000661C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Πλακεντίας η διεύθυνση Διαχείρισης Α</w:t>
      </w:r>
      <w:r w:rsidR="000661CF">
        <w:rPr>
          <w:rFonts w:ascii="Tahoma" w:hAnsi="Tahoma" w:cs="Tahoma"/>
        </w:rPr>
        <w:t>πορριμμάτων και η διεύθυνση Περιβάλλοντος παρέταξα</w:t>
      </w:r>
      <w:r>
        <w:rPr>
          <w:rFonts w:ascii="Tahoma" w:hAnsi="Tahoma" w:cs="Tahoma"/>
        </w:rPr>
        <w:t xml:space="preserve">ν </w:t>
      </w:r>
      <w:r w:rsidR="000661CF">
        <w:rPr>
          <w:rFonts w:ascii="Tahoma" w:hAnsi="Tahoma" w:cs="Tahoma"/>
        </w:rPr>
        <w:t>τις εξής δυνάμεις:</w:t>
      </w:r>
    </w:p>
    <w:p w:rsidR="000661CF" w:rsidRDefault="000661CF" w:rsidP="000661CF">
      <w:pPr>
        <w:rPr>
          <w:rFonts w:ascii="Tahoma" w:hAnsi="Tahoma" w:cs="Tahoma"/>
        </w:rPr>
      </w:pPr>
    </w:p>
    <w:p w:rsidR="000661CF" w:rsidRDefault="0046736E" w:rsidP="000661CF">
      <w:pPr>
        <w:rPr>
          <w:rFonts w:ascii="Tahoma" w:hAnsi="Tahoma" w:cs="Tahoma"/>
        </w:rPr>
      </w:pPr>
      <w:r>
        <w:rPr>
          <w:rFonts w:ascii="Tahoma" w:hAnsi="Tahoma" w:cs="Tahoma"/>
        </w:rPr>
        <w:t>Εργάτες:      </w:t>
      </w:r>
      <w:r w:rsidR="000661CF">
        <w:rPr>
          <w:rFonts w:ascii="Tahoma" w:hAnsi="Tahoma" w:cs="Tahoma"/>
        </w:rPr>
        <w:t>13</w:t>
      </w:r>
      <w:r w:rsidR="000661CF">
        <w:rPr>
          <w:rFonts w:ascii="Tahoma" w:hAnsi="Tahoma" w:cs="Tahoma"/>
        </w:rPr>
        <w:br/>
        <w:t>Οδηγοί</w:t>
      </w:r>
      <w:r w:rsidR="000661CF">
        <w:rPr>
          <w:rFonts w:ascii="Tahoma" w:hAnsi="Tahoma" w:cs="Tahoma"/>
        </w:rPr>
        <w:t>:        6</w:t>
      </w:r>
      <w:r w:rsidR="000661CF">
        <w:rPr>
          <w:rFonts w:ascii="Tahoma" w:hAnsi="Tahoma" w:cs="Tahoma"/>
        </w:rPr>
        <w:br/>
      </w:r>
      <w:r>
        <w:rPr>
          <w:rFonts w:ascii="Tahoma" w:hAnsi="Tahoma" w:cs="Tahoma"/>
        </w:rPr>
        <w:t>Επόπτες:      </w:t>
      </w:r>
      <w:r w:rsidR="000661CF">
        <w:rPr>
          <w:rFonts w:ascii="Tahoma" w:hAnsi="Tahoma" w:cs="Tahoma"/>
        </w:rPr>
        <w:t>6</w:t>
      </w:r>
      <w:r w:rsidR="000661CF">
        <w:rPr>
          <w:rFonts w:ascii="Tahoma" w:hAnsi="Tahoma" w:cs="Tahoma"/>
        </w:rPr>
        <w:br/>
      </w:r>
      <w:r>
        <w:rPr>
          <w:rFonts w:ascii="Tahoma" w:hAnsi="Tahoma" w:cs="Tahoma"/>
        </w:rPr>
        <w:t>Χειριστές:     </w:t>
      </w:r>
      <w:r w:rsidR="000661CF">
        <w:rPr>
          <w:rFonts w:ascii="Tahoma" w:hAnsi="Tahoma" w:cs="Tahoma"/>
        </w:rPr>
        <w:t>4</w:t>
      </w:r>
      <w:r w:rsidR="000661CF">
        <w:rPr>
          <w:rFonts w:ascii="Tahoma" w:hAnsi="Tahoma" w:cs="Tahoma"/>
        </w:rPr>
        <w:br/>
      </w:r>
      <w:r w:rsidR="000661CF">
        <w:rPr>
          <w:rFonts w:ascii="Tahoma" w:hAnsi="Tahoma" w:cs="Tahoma"/>
        </w:rPr>
        <w:t xml:space="preserve">Τεχνίτες συνεργείου: 4 </w:t>
      </w:r>
      <w:r w:rsidR="000661CF">
        <w:rPr>
          <w:rFonts w:ascii="Tahoma" w:hAnsi="Tahoma" w:cs="Tahoma"/>
        </w:rPr>
        <w:br/>
      </w:r>
      <w:r w:rsidR="000661CF">
        <w:rPr>
          <w:rFonts w:ascii="Tahoma" w:hAnsi="Tahoma" w:cs="Tahoma"/>
        </w:rPr>
        <w:t xml:space="preserve">Διοικητικοί Υπάλληλοι : 4 </w:t>
      </w:r>
    </w:p>
    <w:p w:rsidR="000661CF" w:rsidRDefault="000661CF" w:rsidP="000661CF">
      <w:pPr>
        <w:rPr>
          <w:rFonts w:ascii="Tahoma" w:hAnsi="Tahoma" w:cs="Tahoma"/>
        </w:rPr>
      </w:pPr>
    </w:p>
    <w:p w:rsidR="000661CF" w:rsidRDefault="000661CF" w:rsidP="000661CF">
      <w:pPr>
        <w:rPr>
          <w:rFonts w:ascii="Tahoma" w:hAnsi="Tahoma" w:cs="Tahoma"/>
        </w:rPr>
      </w:pPr>
      <w:r>
        <w:rPr>
          <w:rFonts w:ascii="Tahoma" w:hAnsi="Tahoma" w:cs="Tahoma"/>
        </w:rPr>
        <w:t>Από άποψη εξοπλισμού χρησιμοποιήθηκαν:</w:t>
      </w:r>
    </w:p>
    <w:p w:rsidR="000661CF" w:rsidRDefault="000661CF" w:rsidP="000661CF">
      <w:pPr>
        <w:rPr>
          <w:rFonts w:ascii="Tahoma" w:hAnsi="Tahoma" w:cs="Tahoma"/>
        </w:rPr>
      </w:pPr>
    </w:p>
    <w:p w:rsidR="000661CF" w:rsidRDefault="000661CF" w:rsidP="000661C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Μεγάλα εκχιονιστικά:           6 </w:t>
      </w:r>
      <w:r w:rsidR="0046736E">
        <w:rPr>
          <w:rFonts w:ascii="Tahoma" w:hAnsi="Tahoma" w:cs="Tahoma"/>
        </w:rPr>
        <w:br/>
      </w:r>
      <w:r>
        <w:rPr>
          <w:rFonts w:ascii="Tahoma" w:hAnsi="Tahoma" w:cs="Tahoma"/>
        </w:rPr>
        <w:t>Μικρά εκχιονιστικά:             4</w:t>
      </w:r>
      <w:r w:rsidR="0046736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Φορτωτές τύπου </w:t>
      </w:r>
      <w:r>
        <w:rPr>
          <w:rFonts w:ascii="Tahoma" w:hAnsi="Tahoma" w:cs="Tahoma"/>
          <w:lang w:val="en-US"/>
        </w:rPr>
        <w:t>Jcb</w:t>
      </w:r>
      <w:r>
        <w:rPr>
          <w:rFonts w:ascii="Tahoma" w:hAnsi="Tahoma" w:cs="Tahoma"/>
        </w:rPr>
        <w:t>:          </w:t>
      </w:r>
      <w:r>
        <w:rPr>
          <w:rFonts w:ascii="Tahoma" w:hAnsi="Tahoma" w:cs="Tahoma"/>
        </w:rPr>
        <w:t>3</w:t>
      </w:r>
      <w:r w:rsidR="0046736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Φορτωτές τύπου </w:t>
      </w:r>
      <w:r>
        <w:rPr>
          <w:rFonts w:ascii="Tahoma" w:hAnsi="Tahoma" w:cs="Tahoma"/>
          <w:lang w:val="en-US"/>
        </w:rPr>
        <w:t>Bobcat</w:t>
      </w:r>
      <w:r>
        <w:rPr>
          <w:rFonts w:ascii="Tahoma" w:hAnsi="Tahoma" w:cs="Tahoma"/>
        </w:rPr>
        <w:t xml:space="preserve">:     2 </w:t>
      </w:r>
    </w:p>
    <w:p w:rsidR="000661CF" w:rsidRDefault="000661CF" w:rsidP="000661CF">
      <w:pPr>
        <w:rPr>
          <w:rFonts w:ascii="Tahoma" w:hAnsi="Tahoma" w:cs="Tahoma"/>
        </w:rPr>
      </w:pPr>
    </w:p>
    <w:p w:rsidR="000661CF" w:rsidRDefault="000661CF" w:rsidP="000661CF">
      <w:pPr>
        <w:rPr>
          <w:rFonts w:ascii="Tahoma" w:hAnsi="Tahoma" w:cs="Tahoma"/>
        </w:rPr>
      </w:pPr>
      <w:r>
        <w:rPr>
          <w:rFonts w:ascii="Tahoma" w:hAnsi="Tahoma" w:cs="Tahoma"/>
        </w:rPr>
        <w:t>Συνολικά πραγματοποι</w:t>
      </w:r>
      <w:r>
        <w:rPr>
          <w:rFonts w:ascii="Tahoma" w:hAnsi="Tahoma" w:cs="Tahoma"/>
        </w:rPr>
        <w:t xml:space="preserve">ήθηκαν </w:t>
      </w:r>
      <w:r w:rsidRPr="0046736E">
        <w:rPr>
          <w:rFonts w:ascii="Tahoma" w:hAnsi="Tahoma" w:cs="Tahoma"/>
          <w:b/>
        </w:rPr>
        <w:t>31 δρομολόγια παρέμβασης</w:t>
      </w:r>
      <w:r>
        <w:rPr>
          <w:rFonts w:ascii="Tahoma" w:hAnsi="Tahoma" w:cs="Tahoma"/>
        </w:rPr>
        <w:t>. Από αυτά τα 26 ήταν δρομολόγια ρίψης αλατιού και τα 5 εκχιονισμού και αλατιού (τα τελευταία αφορούσαν το Πάτη</w:t>
      </w:r>
      <w:r w:rsidR="0046736E">
        <w:rPr>
          <w:rFonts w:ascii="Tahoma" w:hAnsi="Tahoma" w:cs="Tahoma"/>
        </w:rPr>
        <w:t>μα ΙΙ</w:t>
      </w:r>
      <w:r>
        <w:rPr>
          <w:rFonts w:ascii="Tahoma" w:hAnsi="Tahoma" w:cs="Tahoma"/>
        </w:rPr>
        <w:t>). Τα δρομολόγια ρίψης άλατος έγιναν σε Πάτημα – Τούφα  - Πολύδροσο  - Ζώνη Δουκ Πλακεντίας -  Κέντρο Χαλανδρίου – Κάτω Χαλάνδρι. Τα μισά αφορούσαν το  πρωτεύον οδικό δίκτυο της κάθε περιοχής , τις συλλεκτή</w:t>
      </w:r>
      <w:r>
        <w:rPr>
          <w:rFonts w:ascii="Tahoma" w:hAnsi="Tahoma" w:cs="Tahoma"/>
        </w:rPr>
        <w:t>ριες οδούς που παραλαμβάνουν τη</w:t>
      </w:r>
      <w:r>
        <w:rPr>
          <w:rFonts w:ascii="Tahoma" w:hAnsi="Tahoma" w:cs="Tahoma"/>
        </w:rPr>
        <w:t xml:space="preserve"> συνοικιακή και όχι μόνο κίνηση στην πόλη (Ηρακλείτου – Λαμπράκη – Μπακογιάννη – Μερκούρη – Γεννηματά – Μεταμορφώσεως – Ολύμπου – Ήβης – Πλακεντίας – παράδρομος Αττικής οδού – Ακακιών – Ροδοδάφνης – Ναρκίσσων – Επιδαύρου – Ριζαρείου – Μικράς Ασίας  - Β. Γεωργίου – Αγ. Γεωργίου – Κολοκοτρώνη – 25</w:t>
      </w:r>
      <w:r>
        <w:rPr>
          <w:rFonts w:ascii="Tahoma" w:hAnsi="Tahoma" w:cs="Tahoma"/>
          <w:vertAlign w:val="superscript"/>
        </w:rPr>
        <w:t>ης</w:t>
      </w:r>
      <w:r>
        <w:rPr>
          <w:rFonts w:ascii="Tahoma" w:hAnsi="Tahoma" w:cs="Tahoma"/>
        </w:rPr>
        <w:t xml:space="preserve"> Μαρτίου – Α. Παπανδρέου – Αγ. Παρασκευής  - Αγ. Γεωργίου – Αποστολοπούλου – Τζαβέλα – Σαρανταπόρου </w:t>
      </w:r>
      <w:r>
        <w:rPr>
          <w:rFonts w:ascii="Tahoma" w:hAnsi="Tahoma" w:cs="Tahoma"/>
        </w:rPr>
        <w:t>– Δαναϊδων – Αριστοτέλους – Ζ</w:t>
      </w:r>
      <w:r>
        <w:rPr>
          <w:rFonts w:ascii="Tahoma" w:hAnsi="Tahoma" w:cs="Tahoma"/>
        </w:rPr>
        <w:t>. Πηγής -  Σοφ. Βενιζέλου – Γαρυττού)</w:t>
      </w:r>
    </w:p>
    <w:p w:rsidR="000661CF" w:rsidRDefault="000661CF" w:rsidP="000661CF">
      <w:pPr>
        <w:rPr>
          <w:rFonts w:ascii="Tahoma" w:hAnsi="Tahoma" w:cs="Tahoma"/>
        </w:rPr>
      </w:pPr>
    </w:p>
    <w:p w:rsidR="000661CF" w:rsidRDefault="000661CF" w:rsidP="000661CF">
      <w:pPr>
        <w:rPr>
          <w:rFonts w:ascii="Tahoma" w:hAnsi="Tahoma" w:cs="Tahoma"/>
        </w:rPr>
      </w:pPr>
      <w:r>
        <w:rPr>
          <w:rFonts w:ascii="Tahoma" w:hAnsi="Tahoma" w:cs="Tahoma"/>
        </w:rPr>
        <w:t>Επιπλέον διαστρώθηκε με αλάτι η περιοχή της Τούφας του πατήματος 2 και του Πολυδρόσου (οι δρόμοι εκτός του πρωτεύον</w:t>
      </w:r>
      <w:r>
        <w:rPr>
          <w:rFonts w:ascii="Tahoma" w:hAnsi="Tahoma" w:cs="Tahoma"/>
        </w:rPr>
        <w:t>τ</w:t>
      </w:r>
      <w:r>
        <w:rPr>
          <w:rFonts w:ascii="Tahoma" w:hAnsi="Tahoma" w:cs="Tahoma"/>
        </w:rPr>
        <w:t>ος δικτύου). Από τις 5:00 π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>μ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της Δευτέρας ξεκίνησε έντονη χιονόπτωση </w:t>
      </w:r>
      <w:r w:rsidR="00B23A9A">
        <w:rPr>
          <w:rFonts w:ascii="Tahoma" w:hAnsi="Tahoma" w:cs="Tahoma"/>
        </w:rPr>
        <w:t>και κινητοποιήθηκαν </w:t>
      </w:r>
      <w:r>
        <w:rPr>
          <w:rFonts w:ascii="Tahoma" w:hAnsi="Tahoma" w:cs="Tahoma"/>
        </w:rPr>
        <w:t>όλα τα εκχιονιστικά.</w:t>
      </w:r>
    </w:p>
    <w:p w:rsidR="00A41071" w:rsidRDefault="00A41071" w:rsidP="00815258">
      <w:pPr>
        <w:spacing w:after="0" w:line="240" w:lineRule="auto"/>
        <w:rPr>
          <w:rFonts w:ascii="Verdana" w:eastAsia="Times New Roman" w:hAnsi="Verdana" w:cs="Times New Roman"/>
          <w:b/>
          <w:lang w:eastAsia="el-GR"/>
        </w:rPr>
      </w:pPr>
    </w:p>
    <w:p w:rsidR="000661CF" w:rsidRDefault="000661CF" w:rsidP="00A41071">
      <w:pPr>
        <w:rPr>
          <w:rFonts w:ascii="Tahoma" w:hAnsi="Tahoma" w:cs="Tahoma"/>
        </w:rPr>
      </w:pPr>
    </w:p>
    <w:p w:rsidR="000661CF" w:rsidRDefault="000661CF" w:rsidP="00A41071">
      <w:pPr>
        <w:rPr>
          <w:rFonts w:ascii="Tahoma" w:hAnsi="Tahoma" w:cs="Tahoma"/>
        </w:rPr>
      </w:pPr>
    </w:p>
    <w:p w:rsidR="00B23A9A" w:rsidRPr="00B23A9A" w:rsidRDefault="00B23A9A" w:rsidP="00A41071">
      <w:pPr>
        <w:rPr>
          <w:rFonts w:ascii="Tahoma" w:hAnsi="Tahoma" w:cs="Tahoma"/>
          <w:b/>
        </w:rPr>
      </w:pPr>
      <w:r w:rsidRPr="00B23A9A">
        <w:rPr>
          <w:rFonts w:ascii="Tahoma" w:hAnsi="Tahoma" w:cs="Tahoma"/>
          <w:b/>
        </w:rPr>
        <w:t>Δευτέρα 6 προς Τρίτη 7 Φεβρουαρίου</w:t>
      </w:r>
    </w:p>
    <w:p w:rsidR="00A41071" w:rsidRDefault="00A41071" w:rsidP="00A41071">
      <w:pPr>
        <w:rPr>
          <w:rFonts w:ascii="Tahoma" w:hAnsi="Tahoma" w:cs="Tahoma"/>
        </w:rPr>
      </w:pPr>
      <w:r>
        <w:rPr>
          <w:rFonts w:ascii="Tahoma" w:hAnsi="Tahoma" w:cs="Tahoma"/>
        </w:rPr>
        <w:t>Πραγματοποιήθηκαν 23 δρομολόγια ρίψης άλατος και 3 δρομολόγια εκχιονισμού με 6 οχήματα. Τα τελευταία στην περιοχή του Πατήματος</w:t>
      </w:r>
      <w:r w:rsidR="00B23A9A">
        <w:rPr>
          <w:rFonts w:ascii="Tahoma" w:hAnsi="Tahoma" w:cs="Tahoma"/>
        </w:rPr>
        <w:t xml:space="preserve"> ΙΙ</w:t>
      </w:r>
      <w:r>
        <w:rPr>
          <w:rFonts w:ascii="Tahoma" w:hAnsi="Tahoma" w:cs="Tahoma"/>
        </w:rPr>
        <w:t xml:space="preserve">. </w:t>
      </w:r>
      <w:bookmarkStart w:id="0" w:name="_GoBack"/>
      <w:bookmarkEnd w:id="0"/>
    </w:p>
    <w:p w:rsidR="00A41071" w:rsidRDefault="00A41071" w:rsidP="00815258">
      <w:pPr>
        <w:spacing w:after="0" w:line="240" w:lineRule="auto"/>
        <w:rPr>
          <w:rFonts w:ascii="Verdana" w:eastAsia="Times New Roman" w:hAnsi="Verdana" w:cs="Times New Roman"/>
          <w:b/>
          <w:lang w:eastAsia="el-GR"/>
        </w:rPr>
      </w:pPr>
    </w:p>
    <w:p w:rsidR="00A41071" w:rsidRDefault="00A41071" w:rsidP="00815258">
      <w:pPr>
        <w:spacing w:after="0" w:line="240" w:lineRule="auto"/>
        <w:rPr>
          <w:rFonts w:ascii="Verdana" w:eastAsia="Times New Roman" w:hAnsi="Verdana" w:cs="Times New Roman"/>
          <w:b/>
          <w:lang w:eastAsia="el-GR"/>
        </w:rPr>
      </w:pPr>
    </w:p>
    <w:p w:rsidR="009B4259" w:rsidRPr="009B4259" w:rsidRDefault="009B4259" w:rsidP="00815258">
      <w:pPr>
        <w:spacing w:after="0" w:line="240" w:lineRule="auto"/>
        <w:rPr>
          <w:rFonts w:ascii="Verdana" w:eastAsia="Times New Roman" w:hAnsi="Verdana" w:cs="Times New Roman"/>
          <w:b/>
          <w:lang w:eastAsia="el-GR"/>
        </w:rPr>
      </w:pPr>
      <w:r w:rsidRPr="009B4259">
        <w:rPr>
          <w:rFonts w:ascii="Verdana" w:eastAsia="Times New Roman" w:hAnsi="Verdana" w:cs="Times New Roman"/>
          <w:b/>
          <w:lang w:eastAsia="el-GR"/>
        </w:rPr>
        <w:t>Κακοκαιρία «Μπάρμπαρα» -  Πώς αντιμετωπίστηκε το πρώτο κύμα του χιονιά</w:t>
      </w:r>
    </w:p>
    <w:p w:rsidR="009B4259" w:rsidRPr="009B4259" w:rsidRDefault="009B4259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9B4259" w:rsidRPr="009B4259" w:rsidRDefault="009B4259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815258" w:rsidRPr="009B4259" w:rsidRDefault="00815258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815258">
        <w:rPr>
          <w:rFonts w:ascii="Verdana" w:eastAsia="Times New Roman" w:hAnsi="Verdana" w:cs="Times New Roman"/>
          <w:lang w:eastAsia="el-GR"/>
        </w:rPr>
        <w:t>Ολοκληρώθηκε</w:t>
      </w:r>
      <w:r w:rsidR="009B4259" w:rsidRPr="009B4259">
        <w:rPr>
          <w:rFonts w:ascii="Verdana" w:eastAsia="Times New Roman" w:hAnsi="Verdana" w:cs="Times New Roman"/>
          <w:lang w:eastAsia="el-GR"/>
        </w:rPr>
        <w:t>,</w:t>
      </w:r>
      <w:r w:rsidRPr="009B4259">
        <w:rPr>
          <w:rFonts w:ascii="Verdana" w:eastAsia="Times New Roman" w:hAnsi="Verdana" w:cs="Times New Roman"/>
          <w:lang w:eastAsia="el-GR"/>
        </w:rPr>
        <w:t xml:space="preserve"> μέχρι το μεσημέρι της Δευτέρας 6 Φεβρουαρίου</w:t>
      </w:r>
      <w:r w:rsidR="009B4259" w:rsidRPr="009B4259">
        <w:rPr>
          <w:rFonts w:ascii="Verdana" w:eastAsia="Times New Roman" w:hAnsi="Verdana" w:cs="Times New Roman"/>
          <w:lang w:eastAsia="el-GR"/>
        </w:rPr>
        <w:t>,</w:t>
      </w:r>
      <w:r w:rsidRPr="00815258">
        <w:rPr>
          <w:rFonts w:ascii="Verdana" w:eastAsia="Times New Roman" w:hAnsi="Verdana" w:cs="Times New Roman"/>
          <w:lang w:eastAsia="el-GR"/>
        </w:rPr>
        <w:t xml:space="preserve"> η διάνοιξη </w:t>
      </w:r>
      <w:r w:rsidR="009B4259" w:rsidRPr="009B4259">
        <w:rPr>
          <w:rFonts w:ascii="Verdana" w:eastAsia="Times New Roman" w:hAnsi="Verdana" w:cs="Times New Roman"/>
          <w:lang w:eastAsia="el-GR"/>
        </w:rPr>
        <w:t xml:space="preserve">ακόμα </w:t>
      </w:r>
      <w:r w:rsidRPr="00815258">
        <w:rPr>
          <w:rFonts w:ascii="Verdana" w:eastAsia="Times New Roman" w:hAnsi="Verdana" w:cs="Times New Roman"/>
          <w:lang w:eastAsia="el-GR"/>
        </w:rPr>
        <w:t>και των πιο δυσπρόσιτων οδών στην περιοχή του Άνω Πατήματος</w:t>
      </w:r>
      <w:r w:rsidRPr="009B4259">
        <w:rPr>
          <w:rFonts w:ascii="Verdana" w:eastAsia="Times New Roman" w:hAnsi="Verdana" w:cs="Times New Roman"/>
          <w:lang w:eastAsia="el-GR"/>
        </w:rPr>
        <w:t>,</w:t>
      </w:r>
      <w:r w:rsidRPr="00815258">
        <w:rPr>
          <w:rFonts w:ascii="Verdana" w:eastAsia="Times New Roman" w:hAnsi="Verdana" w:cs="Times New Roman"/>
          <w:lang w:eastAsia="el-GR"/>
        </w:rPr>
        <w:t xml:space="preserve"> στους πρόποδες της Πεντέλης,</w:t>
      </w:r>
      <w:r w:rsidRPr="009B4259">
        <w:rPr>
          <w:rFonts w:ascii="Verdana" w:eastAsia="Times New Roman" w:hAnsi="Verdana" w:cs="Times New Roman"/>
          <w:lang w:eastAsia="el-GR"/>
        </w:rPr>
        <w:t xml:space="preserve"> </w:t>
      </w:r>
      <w:r w:rsidRPr="00815258">
        <w:rPr>
          <w:rFonts w:ascii="Verdana" w:eastAsia="Times New Roman" w:hAnsi="Verdana" w:cs="Times New Roman"/>
          <w:lang w:eastAsia="el-GR"/>
        </w:rPr>
        <w:t>όπου</w:t>
      </w:r>
      <w:r w:rsidRPr="009B4259">
        <w:rPr>
          <w:rFonts w:ascii="Verdana" w:eastAsia="Times New Roman" w:hAnsi="Verdana" w:cs="Times New Roman"/>
          <w:lang w:eastAsia="el-GR"/>
        </w:rPr>
        <w:t xml:space="preserve"> τα επίπεδα του χιονιού ήταν υψηλότερα.</w:t>
      </w:r>
    </w:p>
    <w:p w:rsidR="00815258" w:rsidRPr="009B4259" w:rsidRDefault="00815258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815258" w:rsidRPr="009B4259" w:rsidRDefault="00815258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>Στην περιοχή</w:t>
      </w:r>
      <w:r w:rsidRPr="00815258">
        <w:rPr>
          <w:rFonts w:ascii="Verdana" w:eastAsia="Times New Roman" w:hAnsi="Verdana" w:cs="Times New Roman"/>
          <w:lang w:eastAsia="el-GR"/>
        </w:rPr>
        <w:t xml:space="preserve"> συγκεντρώθηκαν μετά τις 12</w:t>
      </w:r>
      <w:r w:rsidRPr="009B4259">
        <w:rPr>
          <w:rFonts w:ascii="Verdana" w:eastAsia="Times New Roman" w:hAnsi="Verdana" w:cs="Times New Roman"/>
          <w:lang w:eastAsia="el-GR"/>
        </w:rPr>
        <w:t xml:space="preserve"> το μεσημέρι όλα τα διαθέσιμα μέσα, προκειμένου να διανοιχθούν όλοι οι δρόμοι, με τη συμβολή των εργαζομένων της υπηρεσίας Καθαριότητας, της Πολιτικής Προστασίας αλλά και των εθελοντών του Συλλόγου Πολιτικής Προστασίας.</w:t>
      </w:r>
    </w:p>
    <w:p w:rsidR="00815258" w:rsidRPr="009B4259" w:rsidRDefault="00815258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815258" w:rsidRPr="009B4259" w:rsidRDefault="00815258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>Σημειώνεται ότι μέχρι την ώρα που ξεκίνησε η χιονόπτωση στο Χαλάνδρι, τα χαράματα της Δευτέρας, οι εργαζόμενοι του Δήμου, οι εθελοντές, οι εξωτερικοί εργολήπτες έμειναν σε επιφυλακή</w:t>
      </w:r>
      <w:r w:rsidR="009B4259" w:rsidRPr="009B4259">
        <w:rPr>
          <w:rFonts w:ascii="Verdana" w:eastAsia="Times New Roman" w:hAnsi="Verdana" w:cs="Times New Roman"/>
          <w:lang w:eastAsia="el-GR"/>
        </w:rPr>
        <w:t xml:space="preserve"> επί</w:t>
      </w:r>
      <w:r w:rsidRPr="009B4259">
        <w:rPr>
          <w:rFonts w:ascii="Verdana" w:eastAsia="Times New Roman" w:hAnsi="Verdana" w:cs="Times New Roman"/>
          <w:lang w:eastAsia="el-GR"/>
        </w:rPr>
        <w:t xml:space="preserve"> δύο</w:t>
      </w:r>
      <w:r w:rsidR="009B4259" w:rsidRPr="009B4259">
        <w:rPr>
          <w:rFonts w:ascii="Verdana" w:eastAsia="Times New Roman" w:hAnsi="Verdana" w:cs="Times New Roman"/>
          <w:lang w:eastAsia="el-GR"/>
        </w:rPr>
        <w:t xml:space="preserve"> συνεχόμενα</w:t>
      </w:r>
      <w:r w:rsidRPr="009B4259">
        <w:rPr>
          <w:rFonts w:ascii="Verdana" w:eastAsia="Times New Roman" w:hAnsi="Verdana" w:cs="Times New Roman"/>
          <w:lang w:eastAsia="el-GR"/>
        </w:rPr>
        <w:t xml:space="preserve"> 24ωρα για </w:t>
      </w:r>
      <w:r w:rsidR="009B4259" w:rsidRPr="009B4259">
        <w:rPr>
          <w:rFonts w:ascii="Verdana" w:eastAsia="Times New Roman" w:hAnsi="Verdana" w:cs="Times New Roman"/>
          <w:lang w:eastAsia="el-GR"/>
        </w:rPr>
        <w:t>την αντιμετώπιση του χρονιά. Μετέφεραν και έριξαν αλάτι, επάνδρωσαν δεκάδες οχήματα,</w:t>
      </w:r>
      <w:r w:rsidR="00CC27C6" w:rsidRPr="009B4259">
        <w:rPr>
          <w:rFonts w:ascii="Verdana" w:eastAsia="Times New Roman" w:hAnsi="Verdana" w:cs="Times New Roman"/>
          <w:lang w:eastAsia="el-GR"/>
        </w:rPr>
        <w:t xml:space="preserve"> κρατήσουν ανοιχτούς τους </w:t>
      </w:r>
      <w:r w:rsidR="009B4259" w:rsidRPr="009B4259">
        <w:rPr>
          <w:rFonts w:ascii="Verdana" w:eastAsia="Times New Roman" w:hAnsi="Verdana" w:cs="Times New Roman"/>
          <w:lang w:eastAsia="el-GR"/>
        </w:rPr>
        <w:t>θερμαινόμενους χώρους και</w:t>
      </w:r>
      <w:r w:rsidR="00CC27C6" w:rsidRPr="009B4259">
        <w:rPr>
          <w:rFonts w:ascii="Verdana" w:eastAsia="Times New Roman" w:hAnsi="Verdana" w:cs="Times New Roman"/>
          <w:lang w:eastAsia="el-GR"/>
        </w:rPr>
        <w:t xml:space="preserve"> εξυπηρ</w:t>
      </w:r>
      <w:r w:rsidR="009B4259" w:rsidRPr="009B4259">
        <w:rPr>
          <w:rFonts w:ascii="Verdana" w:eastAsia="Times New Roman" w:hAnsi="Verdana" w:cs="Times New Roman"/>
          <w:lang w:eastAsia="el-GR"/>
        </w:rPr>
        <w:t>έτησαν</w:t>
      </w:r>
      <w:r w:rsidR="00CC27C6" w:rsidRPr="009B4259">
        <w:rPr>
          <w:rFonts w:ascii="Verdana" w:eastAsia="Times New Roman" w:hAnsi="Verdana" w:cs="Times New Roman"/>
          <w:lang w:eastAsia="el-GR"/>
        </w:rPr>
        <w:t xml:space="preserve"> τηλεφωνικά αιτήματα.</w:t>
      </w:r>
    </w:p>
    <w:p w:rsidR="004F56D9" w:rsidRPr="009B4259" w:rsidRDefault="004F56D9">
      <w:pPr>
        <w:rPr>
          <w:rFonts w:ascii="Verdana" w:hAnsi="Verdana"/>
        </w:rPr>
      </w:pPr>
    </w:p>
    <w:p w:rsidR="009B4259" w:rsidRPr="009B4259" w:rsidRDefault="00CC27C6" w:rsidP="009B425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hAnsi="Verdana"/>
        </w:rPr>
        <w:t>Η προετοιμασία για την αντιμετώπιση του χιονιά ξεκίνησε το πρωί του Σαββάτου, 4 Φεβρουαρίου, με την διανομή περίπου 70 τόνων αλατιού σε όλη την πόλη. Μοιράστηκε αλάτι σε 10 σημεία τ</w:t>
      </w:r>
      <w:r w:rsidR="00DC6B97">
        <w:rPr>
          <w:rFonts w:ascii="Verdana" w:hAnsi="Verdana"/>
        </w:rPr>
        <w:t>ου Χαλανδρίου</w:t>
      </w:r>
      <w:r w:rsidRPr="009B4259">
        <w:rPr>
          <w:rFonts w:ascii="Verdana" w:hAnsi="Verdana"/>
        </w:rPr>
        <w:t xml:space="preserve"> </w:t>
      </w:r>
      <w:r w:rsidRPr="009B4259">
        <w:rPr>
          <w:rFonts w:ascii="Verdana" w:eastAsia="Times New Roman" w:hAnsi="Verdana" w:cs="Times New Roman"/>
          <w:lang w:eastAsia="el-GR"/>
        </w:rPr>
        <w:t xml:space="preserve"> (</w:t>
      </w:r>
      <w:r w:rsidR="009B4259" w:rsidRPr="00DC6B97">
        <w:rPr>
          <w:rFonts w:ascii="Verdana" w:eastAsia="Times New Roman" w:hAnsi="Verdana" w:cs="Times New Roman"/>
          <w:bCs/>
          <w:lang w:eastAsia="el-GR"/>
        </w:rPr>
        <w:t>Κεντρική Πλατεία, Πάρκο Συνοικισμού – Ποταμού Καλαμά, Κοιμητήριο, ΚΕΠ Πατήματος, 8ο Γυμνάσιο, αμαξοστάσιο υπηρεσίας Καθαριότητας, Πλατεία Κιοσέ, Πλατεία Τερψιθέας, Αθλητικό Κέντρο «Μ. Παπαδάκης», Κτήμα Μαμμόπουλου</w:t>
      </w:r>
      <w:r w:rsidR="00DC6B97">
        <w:rPr>
          <w:rFonts w:ascii="Verdana" w:eastAsia="Times New Roman" w:hAnsi="Verdana" w:cs="Times New Roman"/>
          <w:bCs/>
          <w:lang w:eastAsia="el-GR"/>
        </w:rPr>
        <w:t>)</w:t>
      </w:r>
      <w:r w:rsidR="009B4259" w:rsidRPr="00DC6B97">
        <w:rPr>
          <w:rFonts w:ascii="Verdana" w:eastAsia="Times New Roman" w:hAnsi="Verdana" w:cs="Times New Roman"/>
          <w:bCs/>
          <w:lang w:eastAsia="el-GR"/>
        </w:rPr>
        <w:t xml:space="preserve"> </w:t>
      </w:r>
    </w:p>
    <w:p w:rsidR="00815258" w:rsidRPr="00815258" w:rsidRDefault="00CC27C6" w:rsidP="00CC27C6">
      <w:pPr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>Μέχρι το μεσημέρι του Σαββάτου</w:t>
      </w:r>
      <w:r w:rsidR="009B4259" w:rsidRPr="009B4259">
        <w:rPr>
          <w:rFonts w:ascii="Verdana" w:eastAsia="Times New Roman" w:hAnsi="Verdana" w:cs="Times New Roman"/>
          <w:lang w:eastAsia="el-GR"/>
        </w:rPr>
        <w:t xml:space="preserve"> επίσης</w:t>
      </w:r>
      <w:r w:rsidRPr="009B4259">
        <w:rPr>
          <w:rFonts w:ascii="Verdana" w:eastAsia="Times New Roman" w:hAnsi="Verdana" w:cs="Times New Roman"/>
          <w:lang w:eastAsia="el-GR"/>
        </w:rPr>
        <w:t>, μεταφ</w:t>
      </w:r>
      <w:r w:rsidR="009B4259" w:rsidRPr="009B4259">
        <w:rPr>
          <w:rFonts w:ascii="Verdana" w:eastAsia="Times New Roman" w:hAnsi="Verdana" w:cs="Times New Roman"/>
          <w:lang w:eastAsia="el-GR"/>
        </w:rPr>
        <w:t>έρθηκαν</w:t>
      </w:r>
      <w:r w:rsidRPr="009B4259">
        <w:rPr>
          <w:rFonts w:ascii="Verdana" w:eastAsia="Times New Roman" w:hAnsi="Verdana" w:cs="Times New Roman"/>
          <w:lang w:eastAsia="el-GR"/>
        </w:rPr>
        <w:t xml:space="preserve"> και στάθμευ</w:t>
      </w:r>
      <w:r w:rsidR="00DC6B97">
        <w:rPr>
          <w:rFonts w:ascii="Verdana" w:eastAsia="Times New Roman" w:hAnsi="Verdana" w:cs="Times New Roman"/>
          <w:lang w:eastAsia="el-GR"/>
        </w:rPr>
        <w:t>σ</w:t>
      </w:r>
      <w:r w:rsidRPr="009B4259">
        <w:rPr>
          <w:rFonts w:ascii="Verdana" w:eastAsia="Times New Roman" w:hAnsi="Verdana" w:cs="Times New Roman"/>
          <w:lang w:eastAsia="el-GR"/>
        </w:rPr>
        <w:t>αν στο αμαξοστάσιο της υπηρεσίας Καθαριότητας</w:t>
      </w:r>
      <w:r w:rsidR="009B4259" w:rsidRPr="009B4259">
        <w:rPr>
          <w:rFonts w:ascii="Verdana" w:eastAsia="Times New Roman" w:hAnsi="Verdana" w:cs="Times New Roman"/>
          <w:lang w:eastAsia="el-GR"/>
        </w:rPr>
        <w:t>,</w:t>
      </w:r>
      <w:r w:rsidRPr="009B4259">
        <w:rPr>
          <w:rFonts w:ascii="Verdana" w:eastAsia="Times New Roman" w:hAnsi="Verdana" w:cs="Times New Roman"/>
          <w:lang w:eastAsia="el-GR"/>
        </w:rPr>
        <w:t xml:space="preserve"> 9 </w:t>
      </w:r>
      <w:r w:rsidR="00B83653">
        <w:rPr>
          <w:rFonts w:ascii="Verdana" w:eastAsia="Times New Roman" w:hAnsi="Verdana" w:cs="Times New Roman"/>
          <w:lang w:eastAsia="el-GR"/>
        </w:rPr>
        <w:t>εκχιονιστικά και συνολικά 29</w:t>
      </w:r>
      <w:r w:rsidRPr="00815258">
        <w:rPr>
          <w:rFonts w:ascii="Verdana" w:eastAsia="Times New Roman" w:hAnsi="Verdana" w:cs="Times New Roman"/>
          <w:lang w:eastAsia="el-GR"/>
        </w:rPr>
        <w:t xml:space="preserve"> μικρά και μεγάλα μηχανήμα</w:t>
      </w:r>
      <w:r w:rsidRPr="009B4259">
        <w:rPr>
          <w:rFonts w:ascii="Verdana" w:eastAsia="Times New Roman" w:hAnsi="Verdana" w:cs="Times New Roman"/>
          <w:lang w:eastAsia="el-GR"/>
        </w:rPr>
        <w:t>τα έργου με τους χειριστές τους</w:t>
      </w:r>
      <w:r w:rsidR="009B4259" w:rsidRPr="009B4259">
        <w:rPr>
          <w:rFonts w:ascii="Verdana" w:eastAsia="Times New Roman" w:hAnsi="Verdana" w:cs="Times New Roman"/>
          <w:lang w:eastAsia="el-GR"/>
        </w:rPr>
        <w:t>,</w:t>
      </w:r>
      <w:r w:rsidRPr="009B4259">
        <w:rPr>
          <w:rFonts w:ascii="Verdana" w:eastAsia="Times New Roman" w:hAnsi="Verdana" w:cs="Times New Roman"/>
          <w:lang w:eastAsia="el-GR"/>
        </w:rPr>
        <w:t xml:space="preserve"> ενώ στην τηλεδιάσκεψη του περιφερειάρχη Γ. Πατούλη με τους δημάρχους της Αττικής</w:t>
      </w:r>
      <w:r w:rsidR="009B4259" w:rsidRPr="009B4259">
        <w:rPr>
          <w:rFonts w:ascii="Verdana" w:eastAsia="Times New Roman" w:hAnsi="Verdana" w:cs="Times New Roman"/>
          <w:lang w:eastAsia="el-GR"/>
        </w:rPr>
        <w:t xml:space="preserve"> (4/2/23)</w:t>
      </w:r>
      <w:r w:rsidRPr="009B4259">
        <w:rPr>
          <w:rFonts w:ascii="Verdana" w:eastAsia="Times New Roman" w:hAnsi="Verdana" w:cs="Times New Roman"/>
          <w:lang w:eastAsia="el-GR"/>
        </w:rPr>
        <w:t>, υπήρξε δέσμευση από την Περιφέρεια ότι θα διατεθούν στο Χαλάνδρι</w:t>
      </w:r>
      <w:r w:rsidR="00815258" w:rsidRPr="00815258">
        <w:rPr>
          <w:rFonts w:ascii="Verdana" w:eastAsia="Times New Roman" w:hAnsi="Verdana" w:cs="Times New Roman"/>
          <w:lang w:eastAsia="el-GR"/>
        </w:rPr>
        <w:t xml:space="preserve"> δύο εκχιονιστικά για το οδικό δίκτυο αρμοδιότητας </w:t>
      </w:r>
      <w:r w:rsidRPr="009B4259">
        <w:rPr>
          <w:rFonts w:ascii="Verdana" w:eastAsia="Times New Roman" w:hAnsi="Verdana" w:cs="Times New Roman"/>
          <w:lang w:eastAsia="el-GR"/>
        </w:rPr>
        <w:t xml:space="preserve">της </w:t>
      </w:r>
      <w:r w:rsidR="00815258" w:rsidRPr="00815258">
        <w:rPr>
          <w:rFonts w:ascii="Verdana" w:eastAsia="Times New Roman" w:hAnsi="Verdana" w:cs="Times New Roman"/>
          <w:lang w:eastAsia="el-GR"/>
        </w:rPr>
        <w:t>(</w:t>
      </w:r>
      <w:r w:rsidR="00DC6B97">
        <w:rPr>
          <w:rFonts w:ascii="Verdana" w:eastAsia="Times New Roman" w:hAnsi="Verdana" w:cs="Times New Roman"/>
          <w:lang w:eastAsia="el-GR"/>
        </w:rPr>
        <w:t xml:space="preserve">περιλαμβάνονται οι οδοί: </w:t>
      </w:r>
      <w:r w:rsidR="00815258" w:rsidRPr="00815258">
        <w:rPr>
          <w:rFonts w:ascii="Verdana" w:eastAsia="Times New Roman" w:hAnsi="Verdana" w:cs="Times New Roman"/>
          <w:lang w:eastAsia="el-GR"/>
        </w:rPr>
        <w:t xml:space="preserve">Παπανικολή, Παπανδρέου, Εθνικής Αντιστάσεως, </w:t>
      </w:r>
      <w:r w:rsidRPr="009B4259">
        <w:rPr>
          <w:rFonts w:ascii="Verdana" w:eastAsia="Times New Roman" w:hAnsi="Verdana" w:cs="Times New Roman"/>
          <w:lang w:eastAsia="el-GR"/>
        </w:rPr>
        <w:t xml:space="preserve">Λ. </w:t>
      </w:r>
      <w:r w:rsidR="00815258" w:rsidRPr="00815258">
        <w:rPr>
          <w:rFonts w:ascii="Verdana" w:eastAsia="Times New Roman" w:hAnsi="Verdana" w:cs="Times New Roman"/>
          <w:lang w:eastAsia="el-GR"/>
        </w:rPr>
        <w:t>Πεντέλης, Αναπαύσεως).</w:t>
      </w:r>
    </w:p>
    <w:p w:rsidR="00CC27C6" w:rsidRPr="009B4259" w:rsidRDefault="00CC27C6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9B4259" w:rsidRPr="009B4259" w:rsidRDefault="009B4259" w:rsidP="00815258">
      <w:pPr>
        <w:spacing w:after="0" w:line="240" w:lineRule="auto"/>
        <w:rPr>
          <w:rFonts w:ascii="Verdana" w:eastAsia="Times New Roman" w:hAnsi="Verdana" w:cs="Times New Roman"/>
          <w:b/>
          <w:lang w:eastAsia="el-GR"/>
        </w:rPr>
      </w:pPr>
      <w:r w:rsidRPr="009B4259">
        <w:rPr>
          <w:rFonts w:ascii="Verdana" w:eastAsia="Times New Roman" w:hAnsi="Verdana" w:cs="Times New Roman"/>
          <w:b/>
          <w:lang w:eastAsia="el-GR"/>
        </w:rPr>
        <w:t>Πρόβλεψη για επιδείνωση του φαινομένου</w:t>
      </w:r>
      <w:r w:rsidRPr="009B4259">
        <w:rPr>
          <w:rFonts w:ascii="Verdana" w:eastAsia="Times New Roman" w:hAnsi="Verdana" w:cs="Times New Roman"/>
          <w:b/>
          <w:lang w:eastAsia="el-GR"/>
        </w:rPr>
        <w:br/>
      </w:r>
    </w:p>
    <w:p w:rsidR="00CC27C6" w:rsidRPr="009B4259" w:rsidRDefault="009B4259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>Ωστόσο, ο</w:t>
      </w:r>
      <w:r w:rsidR="00CC27C6" w:rsidRPr="009B4259">
        <w:rPr>
          <w:rFonts w:ascii="Verdana" w:eastAsia="Times New Roman" w:hAnsi="Verdana" w:cs="Times New Roman"/>
          <w:lang w:eastAsia="el-GR"/>
        </w:rPr>
        <w:t xml:space="preserve"> μηχανισμός</w:t>
      </w:r>
      <w:r w:rsidRPr="009B4259">
        <w:rPr>
          <w:rFonts w:ascii="Verdana" w:eastAsia="Times New Roman" w:hAnsi="Verdana" w:cs="Times New Roman"/>
          <w:lang w:eastAsia="el-GR"/>
        </w:rPr>
        <w:t xml:space="preserve"> Πολιτικής Προστασίας</w:t>
      </w:r>
      <w:r w:rsidR="00CC27C6" w:rsidRPr="009B4259">
        <w:rPr>
          <w:rFonts w:ascii="Verdana" w:eastAsia="Times New Roman" w:hAnsi="Verdana" w:cs="Times New Roman"/>
          <w:lang w:eastAsia="el-GR"/>
        </w:rPr>
        <w:t xml:space="preserve"> παραμένει σε επιφυλακή, δεδομένου ότι από το απόγευμα της Δευτέρας προβλέπεται</w:t>
      </w:r>
      <w:r w:rsidR="00DC6B97">
        <w:rPr>
          <w:rFonts w:ascii="Verdana" w:eastAsia="Times New Roman" w:hAnsi="Verdana" w:cs="Times New Roman"/>
          <w:lang w:eastAsia="el-GR"/>
        </w:rPr>
        <w:t xml:space="preserve"> από την ΕΜΥ</w:t>
      </w:r>
      <w:r w:rsidR="00CC27C6" w:rsidRPr="009B4259">
        <w:rPr>
          <w:rFonts w:ascii="Verdana" w:eastAsia="Times New Roman" w:hAnsi="Verdana" w:cs="Times New Roman"/>
          <w:lang w:eastAsia="el-GR"/>
        </w:rPr>
        <w:t xml:space="preserve"> νέα επιδείνωση του καιρικού φαινομένου.</w:t>
      </w:r>
    </w:p>
    <w:p w:rsidR="00CC27C6" w:rsidRPr="009B4259" w:rsidRDefault="00CC27C6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CC27C6" w:rsidRPr="009B4259" w:rsidRDefault="00CC27C6" w:rsidP="00815258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 xml:space="preserve">Ως εκ τούτου παρακαλούνται οι πολίτες: </w:t>
      </w:r>
    </w:p>
    <w:p w:rsidR="009B4259" w:rsidRPr="009B4259" w:rsidRDefault="00CC27C6" w:rsidP="009B4259">
      <w:pPr>
        <w:pStyle w:val="a4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>Να αποφεύγουν τις άσκοπες μετακινήσεις</w:t>
      </w:r>
    </w:p>
    <w:p w:rsidR="00CC27C6" w:rsidRPr="009B4259" w:rsidRDefault="00CC27C6" w:rsidP="009B4259">
      <w:pPr>
        <w:pStyle w:val="a4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 xml:space="preserve">Να ΜΗΝ κινούνται χωρίς αντιολισθητικές αλυσίδες </w:t>
      </w:r>
    </w:p>
    <w:p w:rsidR="00CC27C6" w:rsidRPr="009B4259" w:rsidRDefault="00CC27C6" w:rsidP="009B4259">
      <w:pPr>
        <w:pStyle w:val="a4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lastRenderedPageBreak/>
        <w:t xml:space="preserve">Όσοι διαθέτουν πάρκινγκ να σταθμεύουν εκεί τα αυτοκίνητα τους, για να διευκολύνουν, τη διέλευση των μηχανημάτων έργου του Δήμου, σε περίπτωση αποχιονισμού. </w:t>
      </w:r>
    </w:p>
    <w:p w:rsidR="00CC27C6" w:rsidRPr="009B4259" w:rsidRDefault="00CC27C6" w:rsidP="009B4259">
      <w:pPr>
        <w:pStyle w:val="a4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lang w:eastAsia="el-GR"/>
        </w:rPr>
      </w:pPr>
      <w:r w:rsidRPr="009B4259">
        <w:rPr>
          <w:rFonts w:ascii="Verdana" w:eastAsia="Times New Roman" w:hAnsi="Verdana" w:cs="Times New Roman"/>
          <w:lang w:eastAsia="el-GR"/>
        </w:rPr>
        <w:t>Να τηρούν </w:t>
      </w:r>
      <w:hyperlink r:id="rId5" w:history="1">
        <w:r w:rsidRPr="009B4259">
          <w:rPr>
            <w:rFonts w:ascii="Verdana" w:eastAsia="Times New Roman" w:hAnsi="Verdana" w:cs="Times New Roman"/>
            <w:b/>
            <w:bCs/>
            <w:color w:val="0000FF"/>
            <w:u w:val="single"/>
            <w:lang w:eastAsia="el-GR"/>
          </w:rPr>
          <w:t xml:space="preserve">τα μέτρα </w:t>
        </w:r>
        <w:proofErr w:type="spellStart"/>
        <w:r w:rsidRPr="009B4259">
          <w:rPr>
            <w:rFonts w:ascii="Verdana" w:eastAsia="Times New Roman" w:hAnsi="Verdana" w:cs="Times New Roman"/>
            <w:b/>
            <w:bCs/>
            <w:color w:val="0000FF"/>
            <w:u w:val="single"/>
            <w:lang w:eastAsia="el-GR"/>
          </w:rPr>
          <w:t>αυτοπροστασίας</w:t>
        </w:r>
      </w:hyperlink>
      <w:r w:rsidRPr="009B4259">
        <w:rPr>
          <w:rFonts w:ascii="Verdana" w:eastAsia="Times New Roman" w:hAnsi="Verdana" w:cs="Times New Roman"/>
          <w:lang w:eastAsia="el-GR"/>
        </w:rPr>
        <w:t>που</w:t>
      </w:r>
      <w:proofErr w:type="spellEnd"/>
      <w:r w:rsidRPr="009B4259">
        <w:rPr>
          <w:rFonts w:ascii="Verdana" w:eastAsia="Times New Roman" w:hAnsi="Verdana" w:cs="Times New Roman"/>
          <w:lang w:eastAsia="el-GR"/>
        </w:rPr>
        <w:t xml:space="preserve"> προβλέπει η Γενική Γραμματεία Πολιτικής Προστασίας.</w:t>
      </w:r>
    </w:p>
    <w:p w:rsidR="00CC27C6" w:rsidRPr="009B4259" w:rsidRDefault="00CC27C6" w:rsidP="009B4259">
      <w:pPr>
        <w:pStyle w:val="a4"/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 xml:space="preserve">ΤΗΛΕΦΩΝΑ ΕΚΤΑΚΤΗΣ ΑΝΑΓΚΗΣ 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Fonts w:ascii="Arial" w:hAnsi="Arial" w:cs="Arial"/>
          <w:sz w:val="22"/>
          <w:szCs w:val="22"/>
        </w:rPr>
        <w:t>►</w:t>
      </w:r>
      <w:r w:rsidRPr="009B4259">
        <w:rPr>
          <w:rFonts w:ascii="Verdana" w:hAnsi="Verdana" w:cs="Verdana"/>
          <w:sz w:val="22"/>
          <w:szCs w:val="22"/>
        </w:rPr>
        <w:t> Σε</w:t>
      </w:r>
      <w:r w:rsidRPr="009B4259">
        <w:rPr>
          <w:rFonts w:ascii="Verdana" w:hAnsi="Verdana"/>
          <w:sz w:val="22"/>
          <w:szCs w:val="22"/>
        </w:rPr>
        <w:t xml:space="preserve"> </w:t>
      </w:r>
      <w:r w:rsidRPr="009B4259">
        <w:rPr>
          <w:rFonts w:ascii="Verdana" w:hAnsi="Verdana" w:cs="Verdana"/>
          <w:sz w:val="22"/>
          <w:szCs w:val="22"/>
        </w:rPr>
        <w:t>περίπτωση</w:t>
      </w:r>
      <w:r w:rsidRPr="009B4259">
        <w:rPr>
          <w:rFonts w:ascii="Verdana" w:hAnsi="Verdana"/>
          <w:sz w:val="22"/>
          <w:szCs w:val="22"/>
        </w:rPr>
        <w:t xml:space="preserve"> </w:t>
      </w:r>
      <w:r w:rsidRPr="009B4259">
        <w:rPr>
          <w:rFonts w:ascii="Verdana" w:hAnsi="Verdana" w:cs="Verdana"/>
          <w:sz w:val="22"/>
          <w:szCs w:val="22"/>
        </w:rPr>
        <w:t>έκτακτης</w:t>
      </w:r>
      <w:r w:rsidRPr="009B4259">
        <w:rPr>
          <w:rFonts w:ascii="Verdana" w:hAnsi="Verdana"/>
          <w:sz w:val="22"/>
          <w:szCs w:val="22"/>
        </w:rPr>
        <w:t xml:space="preserve"> </w:t>
      </w:r>
      <w:r w:rsidRPr="009B4259">
        <w:rPr>
          <w:rFonts w:ascii="Verdana" w:hAnsi="Verdana" w:cs="Verdana"/>
          <w:sz w:val="22"/>
          <w:szCs w:val="22"/>
        </w:rPr>
        <w:t>ανάγκης</w:t>
      </w:r>
      <w:r w:rsidRPr="009B4259">
        <w:rPr>
          <w:rFonts w:ascii="Verdana" w:hAnsi="Verdana"/>
          <w:sz w:val="22"/>
          <w:szCs w:val="22"/>
        </w:rPr>
        <w:t xml:space="preserve"> </w:t>
      </w:r>
      <w:r w:rsidRPr="009B4259">
        <w:rPr>
          <w:rFonts w:ascii="Verdana" w:hAnsi="Verdana" w:cs="Verdana"/>
          <w:sz w:val="22"/>
          <w:szCs w:val="22"/>
        </w:rPr>
        <w:t>μπορ</w:t>
      </w:r>
      <w:r w:rsidRPr="009B4259">
        <w:rPr>
          <w:rFonts w:ascii="Verdana" w:hAnsi="Verdana"/>
          <w:sz w:val="22"/>
          <w:szCs w:val="22"/>
        </w:rPr>
        <w:t>ούν να καλούν: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210 68 11 275 (24 ώρες) </w:t>
      </w:r>
      <w:r w:rsidRPr="009B4259">
        <w:rPr>
          <w:rFonts w:ascii="Verdana" w:hAnsi="Verdana"/>
          <w:sz w:val="22"/>
          <w:szCs w:val="22"/>
        </w:rPr>
        <w:t>Φυλάκιο αμαξοστασίου Δήμου Χαλανδρίου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214 214 70 40 (08:00 – 22:00) «</w:t>
      </w:r>
      <w:r w:rsidRPr="009B4259">
        <w:rPr>
          <w:rFonts w:ascii="Verdana" w:hAnsi="Verdana"/>
          <w:sz w:val="22"/>
          <w:szCs w:val="22"/>
        </w:rPr>
        <w:t>Γραμμή Δημότη» Δήμου Χαλανδρίου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213 2023918 – 921 (από 09:00)</w:t>
      </w:r>
      <w:r w:rsidRPr="009B4259">
        <w:rPr>
          <w:rFonts w:ascii="Verdana" w:hAnsi="Verdana"/>
          <w:sz w:val="22"/>
          <w:szCs w:val="22"/>
        </w:rPr>
        <w:t xml:space="preserve"> Γραφείο δημάρχου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199 </w:t>
      </w:r>
      <w:r w:rsidRPr="009B4259">
        <w:rPr>
          <w:rFonts w:ascii="Verdana" w:hAnsi="Verdana"/>
          <w:sz w:val="22"/>
          <w:szCs w:val="22"/>
        </w:rPr>
        <w:t>Πυροσβεστική Υπηρεσία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100 </w:t>
      </w:r>
      <w:r w:rsidRPr="009B4259">
        <w:rPr>
          <w:rFonts w:ascii="Verdana" w:hAnsi="Verdana"/>
          <w:sz w:val="22"/>
          <w:szCs w:val="22"/>
        </w:rPr>
        <w:t>Ελληνική Αστυνομία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166 </w:t>
      </w:r>
      <w:r w:rsidRPr="009B4259">
        <w:rPr>
          <w:rFonts w:ascii="Verdana" w:hAnsi="Verdana"/>
          <w:sz w:val="22"/>
          <w:szCs w:val="22"/>
        </w:rPr>
        <w:t>ΕΚΑΒ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>112  </w:t>
      </w:r>
      <w:r w:rsidRPr="009B4259">
        <w:rPr>
          <w:rFonts w:ascii="Verdana" w:hAnsi="Verdana"/>
          <w:sz w:val="22"/>
          <w:szCs w:val="22"/>
        </w:rPr>
        <w:t>Ευρωπαϊκός Αριθμός Έκτακτης Ανάγκη</w:t>
      </w:r>
      <w:r w:rsidRPr="00B83653">
        <w:rPr>
          <w:rStyle w:val="a3"/>
          <w:rFonts w:ascii="Verdana" w:hAnsi="Verdana"/>
          <w:b w:val="0"/>
          <w:sz w:val="22"/>
          <w:szCs w:val="22"/>
        </w:rPr>
        <w:t>ς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Fonts w:ascii="Arial" w:hAnsi="Arial" w:cs="Arial"/>
          <w:sz w:val="22"/>
          <w:szCs w:val="22"/>
        </w:rPr>
        <w:t>►</w:t>
      </w:r>
      <w:r w:rsidRPr="009B4259">
        <w:rPr>
          <w:rFonts w:ascii="Verdana" w:hAnsi="Verdana" w:cs="Verdana"/>
          <w:sz w:val="22"/>
          <w:szCs w:val="22"/>
        </w:rPr>
        <w:t> Για</w:t>
      </w:r>
      <w:r w:rsidRPr="009B4259">
        <w:rPr>
          <w:rFonts w:ascii="Verdana" w:hAnsi="Verdana"/>
          <w:sz w:val="22"/>
          <w:szCs w:val="22"/>
        </w:rPr>
        <w:t xml:space="preserve"> </w:t>
      </w:r>
      <w:r w:rsidRPr="009B4259">
        <w:rPr>
          <w:rFonts w:ascii="Verdana" w:hAnsi="Verdana" w:cs="Verdana"/>
          <w:sz w:val="22"/>
          <w:szCs w:val="22"/>
        </w:rPr>
        <w:t>τυχόν </w:t>
      </w:r>
      <w:r w:rsidRPr="009B4259">
        <w:rPr>
          <w:rStyle w:val="a3"/>
          <w:rFonts w:ascii="Verdana" w:hAnsi="Verdana"/>
          <w:sz w:val="22"/>
          <w:szCs w:val="22"/>
        </w:rPr>
        <w:t>προβλήματα στο δίκτυο ηλεκτροδότησης</w:t>
      </w:r>
      <w:r w:rsidRPr="009B4259">
        <w:rPr>
          <w:rFonts w:ascii="Verdana" w:hAnsi="Verdana"/>
          <w:sz w:val="22"/>
          <w:szCs w:val="22"/>
        </w:rPr>
        <w:t>, οι πολίτες να επικοινωνούν με τον ΔΕΔΔΗΕ στο τηλ.: </w:t>
      </w:r>
      <w:r w:rsidRPr="009B4259">
        <w:rPr>
          <w:rStyle w:val="a3"/>
          <w:rFonts w:ascii="Verdana" w:hAnsi="Verdana"/>
          <w:sz w:val="22"/>
          <w:szCs w:val="22"/>
        </w:rPr>
        <w:t>8004004000</w:t>
      </w:r>
      <w:r w:rsidRPr="009B4259">
        <w:rPr>
          <w:rFonts w:ascii="Verdana" w:hAnsi="Verdana"/>
          <w:sz w:val="22"/>
          <w:szCs w:val="22"/>
        </w:rPr>
        <w:t>.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Style w:val="a3"/>
          <w:rFonts w:ascii="Verdana" w:hAnsi="Verdana"/>
          <w:sz w:val="22"/>
          <w:szCs w:val="22"/>
        </w:rPr>
        <w:t xml:space="preserve">ΘΕΡΜΑΙΝΟΜΕΝΟΣ ΧΩΡΟΣ ΣΤΟ ΚΑΠΗ ΚΑΤΩ ΧΑΛΑΝΔΡΙΟΥ </w:t>
      </w:r>
    </w:p>
    <w:p w:rsidR="00CC27C6" w:rsidRPr="009B4259" w:rsidRDefault="00CC27C6" w:rsidP="00CC27C6">
      <w:pPr>
        <w:pStyle w:val="Web"/>
        <w:jc w:val="both"/>
        <w:rPr>
          <w:rFonts w:ascii="Verdana" w:hAnsi="Verdana"/>
          <w:sz w:val="22"/>
          <w:szCs w:val="22"/>
        </w:rPr>
      </w:pPr>
      <w:r w:rsidRPr="009B4259">
        <w:rPr>
          <w:rFonts w:ascii="Verdana" w:hAnsi="Verdana"/>
          <w:sz w:val="22"/>
          <w:szCs w:val="22"/>
        </w:rPr>
        <w:t xml:space="preserve">Λόγω των χαμηλών θερμοκρασιών που προβλέπονται, θα είναι ανοικτός σε 24ωρη βάση, από την Κυριακή 5 Φεβρουαρίου, στις 08.00, και για όσο χρονικό διάστημα  χρειαστεί, ο θερμαινόμενος χώρος </w:t>
      </w:r>
      <w:r w:rsidRPr="009B4259">
        <w:rPr>
          <w:rStyle w:val="a3"/>
          <w:rFonts w:ascii="Verdana" w:hAnsi="Verdana"/>
          <w:sz w:val="22"/>
          <w:szCs w:val="22"/>
        </w:rPr>
        <w:t>στο Κ.Α.Π.Η του Κάτω Χαλανδρίου (Ιλιάδος 23).</w:t>
      </w:r>
      <w:r w:rsidRPr="009B4259">
        <w:rPr>
          <w:rFonts w:ascii="Verdana" w:hAnsi="Verdana"/>
          <w:b/>
          <w:bCs/>
          <w:sz w:val="22"/>
          <w:szCs w:val="22"/>
        </w:rPr>
        <w:br/>
      </w:r>
      <w:r w:rsidRPr="009B4259">
        <w:rPr>
          <w:rStyle w:val="a3"/>
          <w:rFonts w:ascii="Verdana" w:hAnsi="Verdana"/>
          <w:sz w:val="22"/>
          <w:szCs w:val="22"/>
        </w:rPr>
        <w:t>Τηλ.: 210 67 78 788.</w:t>
      </w:r>
    </w:p>
    <w:p w:rsidR="00CC27C6" w:rsidRPr="009B4259" w:rsidRDefault="00CC27C6" w:rsidP="00CC27C6">
      <w:pPr>
        <w:spacing w:after="0" w:line="240" w:lineRule="auto"/>
        <w:rPr>
          <w:rFonts w:ascii="Verdana" w:eastAsia="Times New Roman" w:hAnsi="Verdana" w:cs="Times New Roman"/>
          <w:lang w:eastAsia="el-GR"/>
        </w:rPr>
      </w:pPr>
    </w:p>
    <w:p w:rsidR="00815258" w:rsidRPr="009B4259" w:rsidRDefault="00815258">
      <w:pPr>
        <w:rPr>
          <w:rFonts w:ascii="Verdana" w:hAnsi="Verdana"/>
        </w:rPr>
      </w:pPr>
    </w:p>
    <w:sectPr w:rsidR="00815258" w:rsidRPr="009B4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7FE7"/>
    <w:multiLevelType w:val="hybridMultilevel"/>
    <w:tmpl w:val="601A58B2"/>
    <w:lvl w:ilvl="0" w:tplc="21923CC2">
      <w:numFmt w:val="bullet"/>
      <w:lvlText w:val=""/>
      <w:lvlJc w:val="left"/>
      <w:pPr>
        <w:ind w:left="720" w:hanging="360"/>
      </w:pPr>
      <w:rPr>
        <w:rFonts w:ascii="Times New Roman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3F34"/>
    <w:multiLevelType w:val="hybridMultilevel"/>
    <w:tmpl w:val="C5248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C37E2"/>
    <w:multiLevelType w:val="multilevel"/>
    <w:tmpl w:val="0D5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58"/>
    <w:rsid w:val="000661CF"/>
    <w:rsid w:val="0046736E"/>
    <w:rsid w:val="004F56D9"/>
    <w:rsid w:val="007773FA"/>
    <w:rsid w:val="00815258"/>
    <w:rsid w:val="009B4259"/>
    <w:rsid w:val="00A41071"/>
    <w:rsid w:val="00B23A9A"/>
    <w:rsid w:val="00B83653"/>
    <w:rsid w:val="00CC27C6"/>
    <w:rsid w:val="00D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8547"/>
  <w15:chartTrackingRefBased/>
  <w15:docId w15:val="{3BC37424-B867-4D4C-88EB-BAC309BD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7C6"/>
    <w:rPr>
      <w:b/>
      <w:bCs/>
    </w:rPr>
  </w:style>
  <w:style w:type="character" w:styleId="-">
    <w:name w:val="Hyperlink"/>
    <w:basedOn w:val="a0"/>
    <w:uiPriority w:val="99"/>
    <w:semiHidden/>
    <w:unhideWhenUsed/>
    <w:rsid w:val="00CC27C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C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9B4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C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C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6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2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alandri.gr/wp-content/uploads/gallery/2015/%CE%93%CE%99%CE%91%20%CE%94%CE%97%CE%9C%CE%9F%CE%A4%CE%95%CE%A3/%CE%A0%CE%95%CE%A1%CE%99%CE%92%CE%91%CE%9B%CE%9B%CE%9F%CE%9D%20%CE%9A%CE%91%CE%98%CE%91%CE%A1%CE%99%CE%9F%CE%A4%CE%97%CE%A4%CE%91/%CE%A4%CE%B7%CE%BB%CE%AD%CF%86%CF%89%CE%BD%CE%B1%20%CE%88%CE%BA%CF%84%CE%B1%CE%BA%CF%84%CE%B7%CF%82%20%CE%91%CE%BD%CE%AC%CE%B3%CE%BA%CE%B7%CF%8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 2</dc:creator>
  <cp:keywords/>
  <dc:description/>
  <cp:lastModifiedBy>ΓΡΑΦΕΙΟ ΤΥΠΟΥ 2</cp:lastModifiedBy>
  <cp:revision>1</cp:revision>
  <cp:lastPrinted>2023-02-06T13:38:00Z</cp:lastPrinted>
  <dcterms:created xsi:type="dcterms:W3CDTF">2023-02-06T12:57:00Z</dcterms:created>
  <dcterms:modified xsi:type="dcterms:W3CDTF">2023-02-07T09:53:00Z</dcterms:modified>
</cp:coreProperties>
</file>